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821" w:rsidRPr="00D41821" w:rsidRDefault="00D41821" w:rsidP="00D41821">
      <w:pPr>
        <w:widowControl/>
        <w:spacing w:line="360" w:lineRule="auto"/>
        <w:jc w:val="center"/>
        <w:rPr>
          <w:rFonts w:ascii="仿宋_GB2312" w:eastAsia="仿宋_GB2312"/>
          <w:b/>
          <w:sz w:val="28"/>
          <w:szCs w:val="28"/>
        </w:rPr>
      </w:pPr>
      <w:r w:rsidRPr="00D41821">
        <w:rPr>
          <w:rFonts w:ascii="仿宋_GB2312" w:eastAsia="仿宋_GB2312" w:hint="eastAsia"/>
          <w:b/>
          <w:sz w:val="28"/>
          <w:szCs w:val="28"/>
        </w:rPr>
        <w:t>国家标准：稳定同位素应用术语及产品命名规则</w:t>
      </w:r>
    </w:p>
    <w:p w:rsidR="001034C8" w:rsidRDefault="00D41821" w:rsidP="00D41821">
      <w:pPr>
        <w:widowControl/>
        <w:spacing w:line="360" w:lineRule="auto"/>
        <w:jc w:val="center"/>
        <w:rPr>
          <w:rFonts w:ascii="仿宋_GB2312" w:eastAsia="仿宋_GB2312"/>
          <w:b/>
          <w:sz w:val="28"/>
          <w:szCs w:val="28"/>
        </w:rPr>
      </w:pPr>
      <w:r w:rsidRPr="00D41821">
        <w:rPr>
          <w:rFonts w:ascii="仿宋_GB2312" w:eastAsia="仿宋_GB2312" w:hint="eastAsia"/>
          <w:b/>
          <w:sz w:val="28"/>
          <w:szCs w:val="28"/>
        </w:rPr>
        <w:t>编 制 说 明（</w:t>
      </w:r>
      <w:r>
        <w:rPr>
          <w:rFonts w:ascii="仿宋_GB2312" w:eastAsia="仿宋_GB2312" w:hint="eastAsia"/>
          <w:b/>
          <w:sz w:val="28"/>
          <w:szCs w:val="28"/>
        </w:rPr>
        <w:t>送审稿</w:t>
      </w:r>
      <w:r w:rsidRPr="00D41821">
        <w:rPr>
          <w:rFonts w:ascii="仿宋_GB2312" w:eastAsia="仿宋_GB2312" w:hint="eastAsia"/>
          <w:b/>
          <w:sz w:val="28"/>
          <w:szCs w:val="28"/>
        </w:rPr>
        <w:t>）</w:t>
      </w:r>
    </w:p>
    <w:p w:rsidR="00D41821" w:rsidRDefault="001034C8" w:rsidP="001034C8">
      <w:pPr>
        <w:widowControl/>
        <w:spacing w:line="360" w:lineRule="auto"/>
        <w:jc w:val="left"/>
        <w:rPr>
          <w:rFonts w:ascii="仿宋_GB2312" w:eastAsia="仿宋_GB2312"/>
          <w:sz w:val="28"/>
          <w:szCs w:val="28"/>
        </w:rPr>
      </w:pPr>
      <w:r w:rsidRPr="002A41C0">
        <w:rPr>
          <w:rFonts w:ascii="仿宋_GB2312" w:eastAsia="仿宋_GB2312"/>
          <w:sz w:val="28"/>
          <w:szCs w:val="28"/>
        </w:rPr>
        <w:t>（一）工作简况，包括任务来源、主要工作过程、主要参加单位和工作组成员及其所做的工作等；</w:t>
      </w:r>
    </w:p>
    <w:p w:rsidR="00D41821" w:rsidRPr="00BE6C11" w:rsidRDefault="00D41821" w:rsidP="00AF2DA7">
      <w:pPr>
        <w:spacing w:line="300" w:lineRule="auto"/>
        <w:ind w:firstLineChars="250" w:firstLine="600"/>
        <w:rPr>
          <w:sz w:val="24"/>
        </w:rPr>
      </w:pPr>
      <w:r w:rsidRPr="00BE6C11">
        <w:rPr>
          <w:rFonts w:hint="eastAsia"/>
          <w:sz w:val="24"/>
        </w:rPr>
        <w:t>1</w:t>
      </w:r>
      <w:r w:rsidRPr="00BE6C11">
        <w:rPr>
          <w:rFonts w:hint="eastAsia"/>
          <w:sz w:val="24"/>
        </w:rPr>
        <w:t>、</w:t>
      </w:r>
      <w:r w:rsidRPr="00BE6C11">
        <w:rPr>
          <w:rFonts w:hint="eastAsia"/>
          <w:sz w:val="24"/>
        </w:rPr>
        <w:t xml:space="preserve"> </w:t>
      </w:r>
      <w:r w:rsidRPr="00BE6C11">
        <w:rPr>
          <w:rFonts w:hint="eastAsia"/>
          <w:sz w:val="24"/>
        </w:rPr>
        <w:t>标准立项情况</w:t>
      </w:r>
    </w:p>
    <w:p w:rsidR="00D41821" w:rsidRPr="00BE6C11" w:rsidRDefault="00D41821" w:rsidP="00AF2DA7">
      <w:pPr>
        <w:spacing w:line="300" w:lineRule="auto"/>
        <w:ind w:firstLineChars="250" w:firstLine="600"/>
        <w:rPr>
          <w:sz w:val="24"/>
        </w:rPr>
      </w:pPr>
      <w:r w:rsidRPr="00BE6C11">
        <w:rPr>
          <w:sz w:val="24"/>
        </w:rPr>
        <w:t>根据国家</w:t>
      </w:r>
      <w:r w:rsidRPr="00BE6C11">
        <w:rPr>
          <w:rFonts w:hint="eastAsia"/>
          <w:sz w:val="24"/>
        </w:rPr>
        <w:t>标委会下达的“国标委</w:t>
      </w:r>
      <w:r w:rsidRPr="00BE6C11">
        <w:rPr>
          <w:sz w:val="24"/>
        </w:rPr>
        <w:t>[2017]128</w:t>
      </w:r>
      <w:r w:rsidRPr="00BE6C11">
        <w:rPr>
          <w:sz w:val="24"/>
        </w:rPr>
        <w:t>号</w:t>
      </w:r>
      <w:r w:rsidRPr="00BE6C11">
        <w:rPr>
          <w:rFonts w:hint="eastAsia"/>
          <w:sz w:val="24"/>
        </w:rPr>
        <w:t>通知”</w:t>
      </w:r>
      <w:r w:rsidRPr="00BE6C11">
        <w:rPr>
          <w:sz w:val="24"/>
        </w:rPr>
        <w:t>（</w:t>
      </w:r>
      <w:r w:rsidRPr="00BE6C11">
        <w:rPr>
          <w:sz w:val="24"/>
        </w:rPr>
        <w:t>2017</w:t>
      </w:r>
      <w:r w:rsidRPr="00BE6C11">
        <w:rPr>
          <w:sz w:val="24"/>
        </w:rPr>
        <w:t>年第四批</w:t>
      </w:r>
      <w:r w:rsidRPr="00BE6C11">
        <w:rPr>
          <w:rFonts w:hint="eastAsia"/>
          <w:sz w:val="24"/>
        </w:rPr>
        <w:t>国家</w:t>
      </w:r>
      <w:r w:rsidRPr="00BE6C11">
        <w:rPr>
          <w:sz w:val="24"/>
        </w:rPr>
        <w:t>标准制修订计划的通知）要求，开展了《</w:t>
      </w:r>
      <w:r w:rsidRPr="00BE6C11">
        <w:rPr>
          <w:rFonts w:hint="eastAsia"/>
          <w:sz w:val="24"/>
        </w:rPr>
        <w:t>稳定同位素应用术语及产品命名规则</w:t>
      </w:r>
      <w:r w:rsidRPr="00BE6C11">
        <w:rPr>
          <w:sz w:val="24"/>
        </w:rPr>
        <w:t>》</w:t>
      </w:r>
      <w:r w:rsidRPr="00BE6C11">
        <w:rPr>
          <w:rFonts w:hint="eastAsia"/>
          <w:sz w:val="24"/>
        </w:rPr>
        <w:t>国家</w:t>
      </w:r>
      <w:r w:rsidRPr="00BE6C11">
        <w:rPr>
          <w:sz w:val="24"/>
        </w:rPr>
        <w:t>标准的制定工作，本标准由中国石油和化学工业联合会提出，全国肥料和土壤调节剂标准化技术委员会归口，由上海化工研究院</w:t>
      </w:r>
      <w:r w:rsidR="00F03156" w:rsidRPr="00BE6C11">
        <w:rPr>
          <w:sz w:val="24"/>
        </w:rPr>
        <w:t>有限公司</w:t>
      </w:r>
      <w:r w:rsidRPr="00BE6C11">
        <w:rPr>
          <w:sz w:val="24"/>
        </w:rPr>
        <w:t>、上海稳定性同位素工程技术研究中心等单位负责起草，项目计划编号为：</w:t>
      </w:r>
      <w:r w:rsidRPr="00BE6C11">
        <w:rPr>
          <w:sz w:val="24"/>
        </w:rPr>
        <w:t>20173616-T-606</w:t>
      </w:r>
      <w:r w:rsidRPr="00BE6C11">
        <w:rPr>
          <w:sz w:val="24"/>
        </w:rPr>
        <w:t>。</w:t>
      </w:r>
    </w:p>
    <w:p w:rsidR="00D41821" w:rsidRPr="00BE6C11" w:rsidRDefault="00D41821" w:rsidP="00AF2DA7">
      <w:pPr>
        <w:tabs>
          <w:tab w:val="left" w:pos="5706"/>
        </w:tabs>
        <w:spacing w:line="300" w:lineRule="auto"/>
        <w:ind w:firstLine="480"/>
        <w:jc w:val="left"/>
        <w:rPr>
          <w:sz w:val="24"/>
        </w:rPr>
      </w:pPr>
      <w:r w:rsidRPr="00BE6C11">
        <w:rPr>
          <w:rFonts w:hint="eastAsia"/>
          <w:sz w:val="24"/>
        </w:rPr>
        <w:t>2</w:t>
      </w:r>
      <w:r w:rsidRPr="00BE6C11">
        <w:rPr>
          <w:rFonts w:hint="eastAsia"/>
          <w:sz w:val="24"/>
        </w:rPr>
        <w:t>、</w:t>
      </w:r>
      <w:r w:rsidRPr="00BE6C11">
        <w:rPr>
          <w:rFonts w:hint="eastAsia"/>
          <w:sz w:val="24"/>
        </w:rPr>
        <w:t xml:space="preserve"> </w:t>
      </w:r>
      <w:r w:rsidRPr="00BE6C11">
        <w:rPr>
          <w:rFonts w:hint="eastAsia"/>
          <w:sz w:val="24"/>
        </w:rPr>
        <w:t>标准制定工作简况</w:t>
      </w:r>
      <w:r w:rsidRPr="00BE6C11">
        <w:rPr>
          <w:sz w:val="24"/>
        </w:rPr>
        <w:tab/>
      </w:r>
    </w:p>
    <w:p w:rsidR="00D41821" w:rsidRPr="00BE6C11" w:rsidRDefault="00D41821" w:rsidP="00AF2DA7">
      <w:pPr>
        <w:spacing w:line="300" w:lineRule="auto"/>
        <w:ind w:firstLine="480"/>
        <w:rPr>
          <w:sz w:val="24"/>
        </w:rPr>
      </w:pPr>
      <w:r w:rsidRPr="00BE6C11">
        <w:rPr>
          <w:sz w:val="24"/>
        </w:rPr>
        <w:t>2017</w:t>
      </w:r>
      <w:r w:rsidRPr="00BE6C11">
        <w:rPr>
          <w:sz w:val="24"/>
        </w:rPr>
        <w:t>年第一季度</w:t>
      </w:r>
      <w:r w:rsidRPr="00BE6C11">
        <w:rPr>
          <w:rFonts w:hint="eastAsia"/>
          <w:sz w:val="24"/>
        </w:rPr>
        <w:t>：</w:t>
      </w:r>
      <w:r w:rsidR="00A82DEE">
        <w:rPr>
          <w:rFonts w:hint="eastAsia"/>
          <w:sz w:val="24"/>
        </w:rPr>
        <w:t>编制</w:t>
      </w:r>
      <w:r w:rsidRPr="00BE6C11">
        <w:rPr>
          <w:rFonts w:hint="eastAsia"/>
          <w:sz w:val="24"/>
        </w:rPr>
        <w:t>国家标准的申报建议书，并完成了国家标准“</w:t>
      </w:r>
      <w:r w:rsidRPr="00BE6C11">
        <w:rPr>
          <w:sz w:val="24"/>
        </w:rPr>
        <w:t>稳定同位素应用术语及产品命名规则</w:t>
      </w:r>
      <w:r w:rsidRPr="00BE6C11">
        <w:rPr>
          <w:rFonts w:hint="eastAsia"/>
          <w:sz w:val="24"/>
        </w:rPr>
        <w:t>”（草案），于</w:t>
      </w:r>
      <w:r w:rsidRPr="00BE6C11">
        <w:rPr>
          <w:rFonts w:hint="eastAsia"/>
          <w:sz w:val="24"/>
        </w:rPr>
        <w:t>2017</w:t>
      </w:r>
      <w:r w:rsidRPr="00BE6C11">
        <w:rPr>
          <w:rFonts w:hint="eastAsia"/>
          <w:sz w:val="24"/>
        </w:rPr>
        <w:t>年</w:t>
      </w:r>
      <w:r w:rsidRPr="00BE6C11">
        <w:rPr>
          <w:rFonts w:hint="eastAsia"/>
          <w:sz w:val="24"/>
        </w:rPr>
        <w:t>1</w:t>
      </w:r>
      <w:r w:rsidRPr="00BE6C11">
        <w:rPr>
          <w:rFonts w:hint="eastAsia"/>
          <w:sz w:val="24"/>
        </w:rPr>
        <w:t>月提交标委会秘书处审查，秘书处于</w:t>
      </w:r>
      <w:r w:rsidRPr="00BE6C11">
        <w:rPr>
          <w:rFonts w:hint="eastAsia"/>
          <w:sz w:val="24"/>
        </w:rPr>
        <w:t>2017</w:t>
      </w:r>
      <w:r w:rsidRPr="00BE6C11">
        <w:rPr>
          <w:rFonts w:hint="eastAsia"/>
          <w:sz w:val="24"/>
        </w:rPr>
        <w:t>年</w:t>
      </w:r>
      <w:r w:rsidRPr="00BE6C11">
        <w:rPr>
          <w:rFonts w:hint="eastAsia"/>
          <w:sz w:val="24"/>
        </w:rPr>
        <w:t>2</w:t>
      </w:r>
      <w:r w:rsidRPr="00BE6C11">
        <w:rPr>
          <w:rFonts w:hint="eastAsia"/>
          <w:sz w:val="24"/>
        </w:rPr>
        <w:t>月份提交国标委。</w:t>
      </w:r>
    </w:p>
    <w:p w:rsidR="00D41821" w:rsidRPr="00BE6C11" w:rsidRDefault="00D41821" w:rsidP="00AF2DA7">
      <w:pPr>
        <w:spacing w:line="300" w:lineRule="auto"/>
        <w:ind w:firstLine="480"/>
        <w:rPr>
          <w:bCs/>
          <w:sz w:val="24"/>
        </w:rPr>
      </w:pPr>
      <w:r w:rsidRPr="00BE6C11">
        <w:rPr>
          <w:sz w:val="24"/>
        </w:rPr>
        <w:t>2017</w:t>
      </w:r>
      <w:r w:rsidRPr="00BE6C11">
        <w:rPr>
          <w:sz w:val="24"/>
        </w:rPr>
        <w:t>年第二季度</w:t>
      </w:r>
      <w:r w:rsidRPr="00BE6C11">
        <w:rPr>
          <w:rFonts w:hint="eastAsia"/>
          <w:sz w:val="24"/>
        </w:rPr>
        <w:t>：</w:t>
      </w:r>
      <w:r w:rsidRPr="00BE6C11">
        <w:rPr>
          <w:rFonts w:hint="eastAsia"/>
          <w:bCs/>
          <w:sz w:val="24"/>
        </w:rPr>
        <w:t>参加了国家标准立项答辩，专家</w:t>
      </w:r>
      <w:r w:rsidR="00A82DEE">
        <w:rPr>
          <w:rFonts w:hint="eastAsia"/>
          <w:bCs/>
          <w:sz w:val="24"/>
        </w:rPr>
        <w:t>评估</w:t>
      </w:r>
      <w:bookmarkStart w:id="0" w:name="_GoBack"/>
      <w:bookmarkEnd w:id="0"/>
      <w:r w:rsidRPr="00BE6C11">
        <w:rPr>
          <w:rFonts w:hint="eastAsia"/>
          <w:bCs/>
          <w:sz w:val="24"/>
        </w:rPr>
        <w:t>获得通过</w:t>
      </w:r>
      <w:r w:rsidR="002A3E7B" w:rsidRPr="00BE6C11">
        <w:rPr>
          <w:rFonts w:hint="eastAsia"/>
          <w:bCs/>
          <w:sz w:val="24"/>
        </w:rPr>
        <w:t>，待</w:t>
      </w:r>
      <w:r w:rsidRPr="00BE6C11">
        <w:rPr>
          <w:rFonts w:hint="eastAsia"/>
          <w:bCs/>
          <w:sz w:val="24"/>
        </w:rPr>
        <w:t>审批后立项。</w:t>
      </w:r>
      <w:r w:rsidRPr="00BE6C11">
        <w:rPr>
          <w:bCs/>
          <w:sz w:val="24"/>
        </w:rPr>
        <w:t>6</w:t>
      </w:r>
      <w:r w:rsidRPr="00BE6C11">
        <w:rPr>
          <w:rFonts w:hint="eastAsia"/>
          <w:bCs/>
          <w:sz w:val="24"/>
        </w:rPr>
        <w:t>月</w:t>
      </w:r>
      <w:r w:rsidRPr="00BE6C11">
        <w:rPr>
          <w:bCs/>
          <w:sz w:val="24"/>
        </w:rPr>
        <w:t>1</w:t>
      </w:r>
      <w:r w:rsidRPr="00BE6C11">
        <w:rPr>
          <w:rFonts w:hint="eastAsia"/>
          <w:bCs/>
          <w:sz w:val="24"/>
        </w:rPr>
        <w:t>日由课题负责人召开了</w:t>
      </w:r>
      <w:r w:rsidR="002A3E7B" w:rsidRPr="00BE6C11">
        <w:rPr>
          <w:rFonts w:hint="eastAsia"/>
          <w:bCs/>
          <w:sz w:val="24"/>
        </w:rPr>
        <w:t>标准编制工作</w:t>
      </w:r>
      <w:r w:rsidRPr="00BE6C11">
        <w:rPr>
          <w:rFonts w:hint="eastAsia"/>
          <w:bCs/>
          <w:sz w:val="24"/>
        </w:rPr>
        <w:t>中期汇报会，会上讨论和完善了征求意见</w:t>
      </w:r>
      <w:r w:rsidR="001616FC" w:rsidRPr="00BE6C11">
        <w:rPr>
          <w:rFonts w:hint="eastAsia"/>
          <w:bCs/>
          <w:sz w:val="24"/>
        </w:rPr>
        <w:t>草</w:t>
      </w:r>
      <w:r w:rsidRPr="00BE6C11">
        <w:rPr>
          <w:rFonts w:hint="eastAsia"/>
          <w:bCs/>
          <w:sz w:val="24"/>
        </w:rPr>
        <w:t>稿，并形成了会议纪要。</w:t>
      </w:r>
    </w:p>
    <w:p w:rsidR="00D41821" w:rsidRPr="00BE6C11" w:rsidRDefault="00D41821" w:rsidP="00AF2DA7">
      <w:pPr>
        <w:spacing w:line="300" w:lineRule="auto"/>
        <w:ind w:firstLine="480"/>
        <w:rPr>
          <w:bCs/>
          <w:sz w:val="24"/>
        </w:rPr>
      </w:pPr>
      <w:r w:rsidRPr="00BE6C11">
        <w:rPr>
          <w:rFonts w:hint="eastAsia"/>
          <w:bCs/>
          <w:sz w:val="24"/>
        </w:rPr>
        <w:t>2017</w:t>
      </w:r>
      <w:r w:rsidRPr="00BE6C11">
        <w:rPr>
          <w:rFonts w:hint="eastAsia"/>
          <w:bCs/>
          <w:sz w:val="24"/>
        </w:rPr>
        <w:t>年第三季度：利用</w:t>
      </w:r>
      <w:r w:rsidR="001616FC" w:rsidRPr="00BE6C11">
        <w:rPr>
          <w:rFonts w:hint="eastAsia"/>
          <w:bCs/>
          <w:sz w:val="24"/>
        </w:rPr>
        <w:t>上海稳定性同位素工程技术研究中心召开</w:t>
      </w:r>
      <w:r w:rsidRPr="00BE6C11">
        <w:rPr>
          <w:rFonts w:hint="eastAsia"/>
          <w:bCs/>
          <w:sz w:val="24"/>
        </w:rPr>
        <w:t>全国同位素会议</w:t>
      </w:r>
      <w:r w:rsidR="001616FC" w:rsidRPr="00BE6C11">
        <w:rPr>
          <w:rFonts w:hint="eastAsia"/>
          <w:bCs/>
          <w:sz w:val="24"/>
        </w:rPr>
        <w:t>之际</w:t>
      </w:r>
      <w:r w:rsidRPr="00BE6C11">
        <w:rPr>
          <w:rFonts w:hint="eastAsia"/>
          <w:bCs/>
          <w:sz w:val="24"/>
        </w:rPr>
        <w:t>，</w:t>
      </w:r>
      <w:r w:rsidR="001616FC" w:rsidRPr="00BE6C11">
        <w:rPr>
          <w:rFonts w:hint="eastAsia"/>
          <w:bCs/>
          <w:sz w:val="24"/>
        </w:rPr>
        <w:t>编制小组</w:t>
      </w:r>
      <w:r w:rsidRPr="00BE6C11">
        <w:rPr>
          <w:rFonts w:hint="eastAsia"/>
          <w:bCs/>
          <w:sz w:val="24"/>
        </w:rPr>
        <w:t>邀请</w:t>
      </w:r>
      <w:r w:rsidR="001616FC" w:rsidRPr="00BE6C11">
        <w:rPr>
          <w:rFonts w:hint="eastAsia"/>
          <w:bCs/>
          <w:sz w:val="24"/>
        </w:rPr>
        <w:t>了</w:t>
      </w:r>
      <w:r w:rsidRPr="00BE6C11">
        <w:rPr>
          <w:bCs/>
          <w:sz w:val="24"/>
        </w:rPr>
        <w:t>10</w:t>
      </w:r>
      <w:r w:rsidRPr="00BE6C11">
        <w:rPr>
          <w:rFonts w:hint="eastAsia"/>
          <w:bCs/>
          <w:sz w:val="24"/>
        </w:rPr>
        <w:t>位具有代表性的资深专家对团体标准做征求意见座谈，并得到部分专家的书面意见，整理得到征求意见汇总。</w:t>
      </w:r>
    </w:p>
    <w:p w:rsidR="00D41821" w:rsidRPr="00BE6C11" w:rsidRDefault="00D41821" w:rsidP="00AF2DA7">
      <w:pPr>
        <w:spacing w:line="300" w:lineRule="auto"/>
        <w:ind w:firstLine="480"/>
        <w:rPr>
          <w:bCs/>
          <w:sz w:val="24"/>
        </w:rPr>
      </w:pPr>
      <w:r w:rsidRPr="00BE6C11">
        <w:rPr>
          <w:rFonts w:hint="eastAsia"/>
          <w:bCs/>
          <w:sz w:val="24"/>
        </w:rPr>
        <w:t>2017</w:t>
      </w:r>
      <w:r w:rsidRPr="00BE6C11">
        <w:rPr>
          <w:rFonts w:hint="eastAsia"/>
          <w:bCs/>
          <w:sz w:val="24"/>
        </w:rPr>
        <w:t>年第四季度：</w:t>
      </w:r>
      <w:r w:rsidRPr="00BE6C11">
        <w:rPr>
          <w:bCs/>
          <w:sz w:val="24"/>
        </w:rPr>
        <w:t>2017</w:t>
      </w:r>
      <w:r w:rsidRPr="00BE6C11">
        <w:rPr>
          <w:rFonts w:hint="eastAsia"/>
          <w:bCs/>
          <w:sz w:val="24"/>
        </w:rPr>
        <w:t>年</w:t>
      </w:r>
      <w:r w:rsidRPr="00BE6C11">
        <w:rPr>
          <w:bCs/>
          <w:sz w:val="24"/>
        </w:rPr>
        <w:t>12</w:t>
      </w:r>
      <w:r w:rsidRPr="00BE6C11">
        <w:rPr>
          <w:rFonts w:hint="eastAsia"/>
          <w:bCs/>
          <w:sz w:val="24"/>
        </w:rPr>
        <w:t>月</w:t>
      </w:r>
      <w:r w:rsidRPr="00BE6C11">
        <w:rPr>
          <w:bCs/>
          <w:sz w:val="24"/>
        </w:rPr>
        <w:t>28</w:t>
      </w:r>
      <w:r w:rsidRPr="00BE6C11">
        <w:rPr>
          <w:rFonts w:hint="eastAsia"/>
          <w:bCs/>
          <w:sz w:val="24"/>
        </w:rPr>
        <w:t>日国家标准委下达立项通知，本标准获批立项国家标准。在已经完成国家标准（初稿）的基础上，根据行业专家的意见修改形成国家标准（征求意见稿），</w:t>
      </w:r>
      <w:r w:rsidR="001616FC" w:rsidRPr="00BE6C11">
        <w:rPr>
          <w:rFonts w:hint="eastAsia"/>
          <w:bCs/>
          <w:sz w:val="24"/>
        </w:rPr>
        <w:t>于</w:t>
      </w:r>
      <w:r w:rsidRPr="00BE6C11">
        <w:rPr>
          <w:bCs/>
          <w:sz w:val="24"/>
        </w:rPr>
        <w:t>2018</w:t>
      </w:r>
      <w:r w:rsidRPr="00BE6C11">
        <w:rPr>
          <w:rFonts w:hint="eastAsia"/>
          <w:bCs/>
          <w:sz w:val="24"/>
        </w:rPr>
        <w:t>年</w:t>
      </w:r>
      <w:r w:rsidRPr="00BE6C11">
        <w:rPr>
          <w:bCs/>
          <w:sz w:val="24"/>
        </w:rPr>
        <w:t>1</w:t>
      </w:r>
      <w:r w:rsidRPr="00BE6C11">
        <w:rPr>
          <w:rFonts w:hint="eastAsia"/>
          <w:bCs/>
          <w:sz w:val="24"/>
        </w:rPr>
        <w:t>月份提交标委会</w:t>
      </w:r>
      <w:r w:rsidR="008A4BAD" w:rsidRPr="00BE6C11">
        <w:rPr>
          <w:rFonts w:hint="eastAsia"/>
          <w:bCs/>
          <w:sz w:val="24"/>
        </w:rPr>
        <w:t>向</w:t>
      </w:r>
      <w:r w:rsidRPr="00BE6C11">
        <w:rPr>
          <w:rFonts w:hint="eastAsia"/>
          <w:bCs/>
          <w:sz w:val="24"/>
        </w:rPr>
        <w:t>标委会委员征求意见。</w:t>
      </w:r>
    </w:p>
    <w:p w:rsidR="001616FC" w:rsidRDefault="001616FC" w:rsidP="00AF2DA7">
      <w:pPr>
        <w:spacing w:line="300" w:lineRule="auto"/>
        <w:ind w:firstLine="480"/>
        <w:rPr>
          <w:bCs/>
          <w:sz w:val="24"/>
        </w:rPr>
      </w:pPr>
      <w:r w:rsidRPr="00BE6C11">
        <w:rPr>
          <w:rFonts w:hint="eastAsia"/>
          <w:bCs/>
          <w:sz w:val="24"/>
        </w:rPr>
        <w:t>2018</w:t>
      </w:r>
      <w:r w:rsidRPr="00BE6C11">
        <w:rPr>
          <w:rFonts w:hint="eastAsia"/>
          <w:bCs/>
          <w:sz w:val="24"/>
        </w:rPr>
        <w:t>年</w:t>
      </w:r>
      <w:r w:rsidRPr="00BE6C11">
        <w:rPr>
          <w:rFonts w:hint="eastAsia"/>
          <w:bCs/>
          <w:sz w:val="24"/>
        </w:rPr>
        <w:t>3</w:t>
      </w:r>
      <w:r w:rsidRPr="00BE6C11">
        <w:rPr>
          <w:rFonts w:hint="eastAsia"/>
          <w:bCs/>
          <w:sz w:val="24"/>
        </w:rPr>
        <w:t>月根据标委会委员们反馈的意见，进一步修订形成国家标准</w:t>
      </w:r>
      <w:r w:rsidRPr="00523C9D">
        <w:rPr>
          <w:rFonts w:hint="eastAsia"/>
          <w:bCs/>
          <w:sz w:val="24"/>
        </w:rPr>
        <w:t>“稳定同位素应用术语及产品命名规则”</w:t>
      </w:r>
      <w:r w:rsidRPr="00BE6C11">
        <w:rPr>
          <w:rFonts w:hint="eastAsia"/>
          <w:bCs/>
          <w:sz w:val="24"/>
        </w:rPr>
        <w:t>送审稿。</w:t>
      </w:r>
    </w:p>
    <w:p w:rsidR="00BE6C11" w:rsidRPr="00BE6C11" w:rsidRDefault="00BE6C11" w:rsidP="00AF2DA7">
      <w:pPr>
        <w:spacing w:line="300" w:lineRule="auto"/>
        <w:ind w:firstLine="480"/>
        <w:rPr>
          <w:sz w:val="24"/>
        </w:rPr>
      </w:pPr>
    </w:p>
    <w:p w:rsidR="00D41821" w:rsidRDefault="001034C8" w:rsidP="001034C8">
      <w:pPr>
        <w:widowControl/>
        <w:spacing w:line="360" w:lineRule="auto"/>
        <w:jc w:val="left"/>
        <w:rPr>
          <w:rFonts w:ascii="仿宋_GB2312" w:eastAsia="仿宋_GB2312"/>
          <w:sz w:val="28"/>
          <w:szCs w:val="28"/>
        </w:rPr>
      </w:pPr>
      <w:r w:rsidRPr="002A41C0">
        <w:rPr>
          <w:rFonts w:ascii="仿宋_GB2312" w:eastAsia="仿宋_GB2312"/>
          <w:sz w:val="28"/>
          <w:szCs w:val="28"/>
        </w:rPr>
        <w:t>（二）标准编制原则和</w:t>
      </w:r>
      <w:r w:rsidR="00D41821">
        <w:rPr>
          <w:rFonts w:ascii="仿宋_GB2312" w:eastAsia="仿宋_GB2312"/>
          <w:sz w:val="28"/>
          <w:szCs w:val="28"/>
        </w:rPr>
        <w:t>确定</w:t>
      </w:r>
      <w:r w:rsidRPr="002A41C0">
        <w:rPr>
          <w:rFonts w:ascii="仿宋_GB2312" w:eastAsia="仿宋_GB2312"/>
          <w:sz w:val="28"/>
          <w:szCs w:val="28"/>
        </w:rPr>
        <w:t>主要内容的论据，解决的主要问题。</w:t>
      </w:r>
    </w:p>
    <w:p w:rsidR="00D41821" w:rsidRPr="00BE6C11" w:rsidRDefault="00BB4FA6" w:rsidP="00BE6C11">
      <w:pPr>
        <w:adjustRightInd w:val="0"/>
        <w:snapToGrid w:val="0"/>
        <w:spacing w:line="300" w:lineRule="auto"/>
        <w:ind w:firstLineChars="177" w:firstLine="425"/>
        <w:rPr>
          <w:bCs/>
          <w:sz w:val="24"/>
        </w:rPr>
      </w:pPr>
      <w:r w:rsidRPr="00BE6C11">
        <w:rPr>
          <w:rFonts w:hint="eastAsia"/>
          <w:bCs/>
          <w:sz w:val="24"/>
        </w:rPr>
        <w:t>1</w:t>
      </w:r>
      <w:r w:rsidRPr="00BE6C11">
        <w:rPr>
          <w:rFonts w:hint="eastAsia"/>
          <w:bCs/>
          <w:sz w:val="24"/>
        </w:rPr>
        <w:t>、标准编制的原则</w:t>
      </w:r>
    </w:p>
    <w:p w:rsidR="00BB4FA6" w:rsidRDefault="00BB4FA6" w:rsidP="00BE6C11">
      <w:pPr>
        <w:adjustRightInd w:val="0"/>
        <w:snapToGrid w:val="0"/>
        <w:spacing w:line="300" w:lineRule="auto"/>
        <w:ind w:firstLineChars="177" w:firstLine="425"/>
        <w:rPr>
          <w:bCs/>
          <w:sz w:val="24"/>
        </w:rPr>
      </w:pPr>
      <w:r w:rsidRPr="00BE6C11">
        <w:rPr>
          <w:rFonts w:hint="eastAsia"/>
          <w:bCs/>
          <w:sz w:val="24"/>
        </w:rPr>
        <w:t>为了规范和统一的稳定同位素应用术语标准及相关的命名规则，解决实际研究和应用中出现理解偏差、沟通不利等问题，我们承担了制定标准的任务，以期运用标准化的手段，通过对概念的严格定义，选择或确立最恰当的术语，表达清晰，减少多义和同义现象在，以避免信息交流过程中的歧义和误解，并给予特指</w:t>
      </w:r>
      <w:r w:rsidRPr="00BE6C11">
        <w:rPr>
          <w:rFonts w:hint="eastAsia"/>
          <w:bCs/>
          <w:sz w:val="24"/>
        </w:rPr>
        <w:lastRenderedPageBreak/>
        <w:t>产品规范的命名。</w:t>
      </w:r>
    </w:p>
    <w:p w:rsidR="00523C9D" w:rsidRPr="00523C9D" w:rsidRDefault="00523C9D" w:rsidP="00BE6C11">
      <w:pPr>
        <w:adjustRightInd w:val="0"/>
        <w:snapToGrid w:val="0"/>
        <w:spacing w:line="300" w:lineRule="auto"/>
        <w:ind w:firstLineChars="177" w:firstLine="425"/>
        <w:rPr>
          <w:bCs/>
          <w:sz w:val="24"/>
        </w:rPr>
      </w:pPr>
      <w:r w:rsidRPr="00BE6C11">
        <w:rPr>
          <w:bCs/>
          <w:sz w:val="24"/>
        </w:rPr>
        <w:t>制定的标准</w:t>
      </w:r>
      <w:r w:rsidRPr="00BE6C11">
        <w:rPr>
          <w:rFonts w:hint="eastAsia"/>
          <w:bCs/>
          <w:sz w:val="24"/>
        </w:rPr>
        <w:t>运用标准化的手段，通过对概念的严格定义，选择或确立最恰当的术语，力求表达清晰简洁。将稳定同位素产品分类，并在此基础上给予产品规范的命名。课题研究编制的应用术语力争涵盖稳定同位素专业应用技术领域，因此，课题组按照专业技术成立专题小组，分别进行工程技术、工艺技术、检测技术及稳定同位素标记化合物、试剂、标准物质等的命名规则的资料调研汇总研究。此外，课题还参考国际纯粹与应用化学联合会（</w:t>
      </w:r>
      <w:r w:rsidRPr="00BE6C11">
        <w:rPr>
          <w:bCs/>
          <w:sz w:val="24"/>
        </w:rPr>
        <w:t>IUPAC</w:t>
      </w:r>
      <w:r w:rsidRPr="00BE6C11">
        <w:rPr>
          <w:rFonts w:hint="eastAsia"/>
          <w:bCs/>
          <w:sz w:val="24"/>
        </w:rPr>
        <w:t>）关于同位素标记化合物命名的建议，并使本标准的应用术语与命名规则与非同位素化学领域接轨。课题还组织相关专业技术的研讨会，以走出去，请进来的形式广泛征集国内甚至国际相关专家及用户的意见与建议，力求以简洁、通用、具有代表性的文字予以表达。</w:t>
      </w:r>
    </w:p>
    <w:p w:rsidR="00D41821" w:rsidRPr="00BE6C11" w:rsidRDefault="00BB4FA6" w:rsidP="00BE6C11">
      <w:pPr>
        <w:adjustRightInd w:val="0"/>
        <w:snapToGrid w:val="0"/>
        <w:spacing w:line="300" w:lineRule="auto"/>
        <w:ind w:firstLineChars="177" w:firstLine="425"/>
        <w:rPr>
          <w:bCs/>
          <w:sz w:val="24"/>
        </w:rPr>
      </w:pPr>
      <w:r w:rsidRPr="00BE6C11">
        <w:rPr>
          <w:rFonts w:hint="eastAsia"/>
          <w:bCs/>
          <w:sz w:val="24"/>
        </w:rPr>
        <w:t>2</w:t>
      </w:r>
      <w:r w:rsidRPr="00BE6C11">
        <w:rPr>
          <w:rFonts w:hint="eastAsia"/>
          <w:bCs/>
          <w:sz w:val="24"/>
        </w:rPr>
        <w:t>、</w:t>
      </w:r>
      <w:r w:rsidR="00D41821" w:rsidRPr="00BE6C11">
        <w:rPr>
          <w:rFonts w:hint="eastAsia"/>
          <w:bCs/>
          <w:sz w:val="24"/>
        </w:rPr>
        <w:t>标准的技术内容</w:t>
      </w:r>
      <w:r w:rsidR="0062728C">
        <w:rPr>
          <w:rFonts w:hint="eastAsia"/>
          <w:bCs/>
          <w:sz w:val="24"/>
        </w:rPr>
        <w:t>的依据</w:t>
      </w:r>
    </w:p>
    <w:p w:rsidR="00D41821" w:rsidRPr="00BE6C11" w:rsidRDefault="00D41821" w:rsidP="00BE6C11">
      <w:pPr>
        <w:adjustRightInd w:val="0"/>
        <w:snapToGrid w:val="0"/>
        <w:spacing w:line="300" w:lineRule="auto"/>
        <w:ind w:firstLineChars="177" w:firstLine="425"/>
        <w:rPr>
          <w:bCs/>
          <w:sz w:val="24"/>
        </w:rPr>
      </w:pPr>
      <w:r w:rsidRPr="00BE6C11">
        <w:rPr>
          <w:rFonts w:hint="eastAsia"/>
          <w:bCs/>
          <w:sz w:val="24"/>
        </w:rPr>
        <w:t>（</w:t>
      </w:r>
      <w:r w:rsidRPr="00BE6C11">
        <w:rPr>
          <w:rFonts w:hint="eastAsia"/>
          <w:bCs/>
          <w:sz w:val="24"/>
        </w:rPr>
        <w:t>1</w:t>
      </w:r>
      <w:r w:rsidRPr="00BE6C11">
        <w:rPr>
          <w:rFonts w:hint="eastAsia"/>
          <w:bCs/>
          <w:sz w:val="24"/>
        </w:rPr>
        <w:t>）本</w:t>
      </w:r>
      <w:r w:rsidRPr="00BE6C11">
        <w:rPr>
          <w:bCs/>
          <w:sz w:val="24"/>
        </w:rPr>
        <w:t>标准侧重于研究稳定同位素应用术语的概念，概念的特征、概念间的关系、概念的描述（定义）、概念的订名等</w:t>
      </w:r>
      <w:r w:rsidRPr="00BE6C11">
        <w:rPr>
          <w:rFonts w:hint="eastAsia"/>
          <w:bCs/>
          <w:sz w:val="24"/>
        </w:rPr>
        <w:t>；</w:t>
      </w:r>
    </w:p>
    <w:p w:rsidR="00D41821" w:rsidRPr="00BE6C11" w:rsidRDefault="00D41821" w:rsidP="00BE6C11">
      <w:pPr>
        <w:adjustRightInd w:val="0"/>
        <w:snapToGrid w:val="0"/>
        <w:spacing w:line="300" w:lineRule="auto"/>
        <w:ind w:firstLineChars="177" w:firstLine="425"/>
        <w:rPr>
          <w:bCs/>
          <w:sz w:val="24"/>
        </w:rPr>
      </w:pPr>
      <w:r w:rsidRPr="00BE6C11">
        <w:rPr>
          <w:rFonts w:hint="eastAsia"/>
          <w:bCs/>
          <w:sz w:val="24"/>
        </w:rPr>
        <w:t>（</w:t>
      </w:r>
      <w:r w:rsidRPr="00BE6C11">
        <w:rPr>
          <w:rFonts w:hint="eastAsia"/>
          <w:bCs/>
          <w:sz w:val="24"/>
        </w:rPr>
        <w:t>2</w:t>
      </w:r>
      <w:r w:rsidRPr="00BE6C11">
        <w:rPr>
          <w:bCs/>
          <w:sz w:val="24"/>
        </w:rPr>
        <w:t>）本标准的编写依据</w:t>
      </w:r>
      <w:r w:rsidRPr="00BE6C11">
        <w:rPr>
          <w:bCs/>
          <w:sz w:val="24"/>
        </w:rPr>
        <w:t>GB/T 10112-1999</w:t>
      </w:r>
      <w:r w:rsidRPr="00BE6C11">
        <w:rPr>
          <w:bCs/>
          <w:sz w:val="24"/>
        </w:rPr>
        <w:t>、</w:t>
      </w:r>
      <w:r w:rsidRPr="00BE6C11">
        <w:rPr>
          <w:bCs/>
          <w:sz w:val="24"/>
        </w:rPr>
        <w:t>GB/T 16785-1997</w:t>
      </w:r>
      <w:r w:rsidRPr="00BE6C11">
        <w:rPr>
          <w:bCs/>
          <w:sz w:val="24"/>
        </w:rPr>
        <w:t>、</w:t>
      </w:r>
      <w:r w:rsidRPr="00BE6C11">
        <w:rPr>
          <w:bCs/>
          <w:sz w:val="24"/>
        </w:rPr>
        <w:t>GJB0.1-2001</w:t>
      </w:r>
      <w:r w:rsidRPr="00BE6C11">
        <w:rPr>
          <w:bCs/>
          <w:sz w:val="24"/>
        </w:rPr>
        <w:t>和</w:t>
      </w:r>
      <w:r w:rsidRPr="00BE6C11">
        <w:rPr>
          <w:bCs/>
          <w:sz w:val="24"/>
        </w:rPr>
        <w:t>GB/T 1.1-2000</w:t>
      </w:r>
      <w:r w:rsidRPr="00BE6C11">
        <w:rPr>
          <w:bCs/>
          <w:sz w:val="24"/>
        </w:rPr>
        <w:t>的有关规定，贯彻协调一致的原则。与全国科学技术名词审定委员会公布的术语相协调，与相应国际和国家标准的概念体系和概念的定义尽可能一致；相同概念的定义和所用术语应一致</w:t>
      </w:r>
      <w:r w:rsidRPr="00BE6C11">
        <w:rPr>
          <w:rFonts w:hint="eastAsia"/>
          <w:bCs/>
          <w:sz w:val="24"/>
        </w:rPr>
        <w:t>；（</w:t>
      </w:r>
      <w:r w:rsidRPr="00BE6C11">
        <w:rPr>
          <w:rFonts w:hint="eastAsia"/>
          <w:bCs/>
          <w:sz w:val="24"/>
        </w:rPr>
        <w:t>3</w:t>
      </w:r>
      <w:r w:rsidRPr="00BE6C11">
        <w:rPr>
          <w:rFonts w:hint="eastAsia"/>
          <w:bCs/>
          <w:sz w:val="24"/>
        </w:rPr>
        <w:t>）</w:t>
      </w:r>
      <w:r w:rsidRPr="00BE6C11">
        <w:rPr>
          <w:bCs/>
          <w:sz w:val="24"/>
        </w:rPr>
        <w:t>文字表述、符号使用符合国家有关法律、法规及相关政策，并符合国家在语言文字方面的规定</w:t>
      </w:r>
      <w:r w:rsidRPr="00BE6C11">
        <w:rPr>
          <w:rFonts w:hint="eastAsia"/>
          <w:bCs/>
          <w:sz w:val="24"/>
        </w:rPr>
        <w:t>；</w:t>
      </w:r>
    </w:p>
    <w:p w:rsidR="00D41821" w:rsidRPr="00BE6C11" w:rsidRDefault="00D41821" w:rsidP="00BE6C11">
      <w:pPr>
        <w:adjustRightInd w:val="0"/>
        <w:snapToGrid w:val="0"/>
        <w:spacing w:line="300" w:lineRule="auto"/>
        <w:ind w:firstLineChars="177" w:firstLine="425"/>
        <w:rPr>
          <w:bCs/>
          <w:sz w:val="24"/>
        </w:rPr>
      </w:pPr>
      <w:r w:rsidRPr="00BE6C11">
        <w:rPr>
          <w:rFonts w:hint="eastAsia"/>
          <w:bCs/>
          <w:sz w:val="24"/>
        </w:rPr>
        <w:t>（</w:t>
      </w:r>
      <w:r w:rsidRPr="00BE6C11">
        <w:rPr>
          <w:rFonts w:hint="eastAsia"/>
          <w:bCs/>
          <w:sz w:val="24"/>
        </w:rPr>
        <w:t>4</w:t>
      </w:r>
      <w:r w:rsidRPr="00BE6C11">
        <w:rPr>
          <w:bCs/>
          <w:sz w:val="24"/>
        </w:rPr>
        <w:t>）本标准中将列入英语对应词，参考采用国际上公认的权威出版物，如</w:t>
      </w:r>
      <w:r w:rsidRPr="00BE6C11">
        <w:rPr>
          <w:bCs/>
          <w:sz w:val="24"/>
        </w:rPr>
        <w:t>ISO</w:t>
      </w:r>
      <w:r w:rsidRPr="00BE6C11">
        <w:rPr>
          <w:bCs/>
          <w:sz w:val="24"/>
        </w:rPr>
        <w:t>、</w:t>
      </w:r>
      <w:r w:rsidRPr="00BE6C11">
        <w:rPr>
          <w:bCs/>
          <w:sz w:val="24"/>
        </w:rPr>
        <w:t>IEC</w:t>
      </w:r>
      <w:r w:rsidRPr="00BE6C11">
        <w:rPr>
          <w:bCs/>
          <w:sz w:val="24"/>
        </w:rPr>
        <w:t>文献，或有影响的协会、学会标准，或国外先进标准、辞书、手册等中的外语术语</w:t>
      </w:r>
      <w:r w:rsidRPr="00BE6C11">
        <w:rPr>
          <w:rFonts w:hint="eastAsia"/>
          <w:bCs/>
          <w:sz w:val="24"/>
        </w:rPr>
        <w:t>；</w:t>
      </w:r>
    </w:p>
    <w:p w:rsidR="00D41821" w:rsidRPr="00BE6C11" w:rsidRDefault="00D41821" w:rsidP="00BE6C11">
      <w:pPr>
        <w:adjustRightInd w:val="0"/>
        <w:snapToGrid w:val="0"/>
        <w:spacing w:line="300" w:lineRule="auto"/>
        <w:ind w:firstLineChars="177" w:firstLine="425"/>
        <w:rPr>
          <w:bCs/>
          <w:sz w:val="24"/>
        </w:rPr>
      </w:pPr>
      <w:r w:rsidRPr="00BE6C11">
        <w:rPr>
          <w:rFonts w:hint="eastAsia"/>
          <w:bCs/>
          <w:sz w:val="24"/>
        </w:rPr>
        <w:t>（</w:t>
      </w:r>
      <w:r w:rsidRPr="00BE6C11">
        <w:rPr>
          <w:rFonts w:hint="eastAsia"/>
          <w:bCs/>
          <w:sz w:val="24"/>
        </w:rPr>
        <w:t>5</w:t>
      </w:r>
      <w:r w:rsidRPr="00BE6C11">
        <w:rPr>
          <w:bCs/>
          <w:sz w:val="24"/>
        </w:rPr>
        <w:t>）</w:t>
      </w:r>
      <w:r w:rsidRPr="00BE6C11">
        <w:rPr>
          <w:rFonts w:hint="eastAsia"/>
          <w:bCs/>
          <w:sz w:val="24"/>
        </w:rPr>
        <w:t>依据</w:t>
      </w:r>
      <w:r w:rsidRPr="00BE6C11">
        <w:rPr>
          <w:bCs/>
          <w:sz w:val="24"/>
        </w:rPr>
        <w:t>中国化学会规定的</w:t>
      </w:r>
      <w:r w:rsidRPr="00BE6C11">
        <w:rPr>
          <w:rFonts w:hint="eastAsia"/>
          <w:bCs/>
          <w:sz w:val="24"/>
        </w:rPr>
        <w:t>《无机化学</w:t>
      </w:r>
      <w:r w:rsidRPr="00BE6C11">
        <w:rPr>
          <w:bCs/>
          <w:sz w:val="24"/>
        </w:rPr>
        <w:t>命名</w:t>
      </w:r>
      <w:r w:rsidRPr="00BE6C11">
        <w:rPr>
          <w:rFonts w:hint="eastAsia"/>
          <w:bCs/>
          <w:sz w:val="24"/>
        </w:rPr>
        <w:t>原</w:t>
      </w:r>
      <w:r w:rsidRPr="00BE6C11">
        <w:rPr>
          <w:bCs/>
          <w:sz w:val="24"/>
        </w:rPr>
        <w:t>则》</w:t>
      </w:r>
      <w:r w:rsidRPr="00BE6C11">
        <w:rPr>
          <w:rFonts w:hint="eastAsia"/>
          <w:bCs/>
          <w:sz w:val="24"/>
        </w:rPr>
        <w:t>和</w:t>
      </w:r>
      <w:r w:rsidRPr="00BE6C11">
        <w:rPr>
          <w:bCs/>
          <w:sz w:val="24"/>
        </w:rPr>
        <w:t>《</w:t>
      </w:r>
      <w:r w:rsidRPr="00BE6C11">
        <w:rPr>
          <w:rFonts w:hint="eastAsia"/>
          <w:bCs/>
          <w:sz w:val="24"/>
        </w:rPr>
        <w:t>有机化学</w:t>
      </w:r>
      <w:r w:rsidRPr="00BE6C11">
        <w:rPr>
          <w:bCs/>
          <w:sz w:val="24"/>
        </w:rPr>
        <w:t>命名</w:t>
      </w:r>
      <w:r w:rsidRPr="00BE6C11">
        <w:rPr>
          <w:rFonts w:hint="eastAsia"/>
          <w:bCs/>
          <w:sz w:val="24"/>
        </w:rPr>
        <w:t>原</w:t>
      </w:r>
      <w:r w:rsidRPr="00BE6C11">
        <w:rPr>
          <w:bCs/>
          <w:sz w:val="24"/>
        </w:rPr>
        <w:t>则》</w:t>
      </w:r>
      <w:r w:rsidRPr="00BE6C11">
        <w:rPr>
          <w:rFonts w:hint="eastAsia"/>
          <w:bCs/>
          <w:sz w:val="24"/>
        </w:rPr>
        <w:t>，</w:t>
      </w:r>
      <w:r w:rsidRPr="00BE6C11">
        <w:rPr>
          <w:bCs/>
          <w:sz w:val="24"/>
        </w:rPr>
        <w:t>制定稳定同位素产品的命名规则</w:t>
      </w:r>
      <w:r w:rsidRPr="00BE6C11">
        <w:rPr>
          <w:rFonts w:hint="eastAsia"/>
          <w:bCs/>
          <w:sz w:val="24"/>
        </w:rPr>
        <w:t>，</w:t>
      </w:r>
      <w:r w:rsidRPr="00BE6C11">
        <w:rPr>
          <w:bCs/>
          <w:sz w:val="24"/>
        </w:rPr>
        <w:t>如稳定同位素的元素符号、质量数的表示</w:t>
      </w:r>
      <w:r w:rsidRPr="00BE6C11">
        <w:rPr>
          <w:rFonts w:hint="eastAsia"/>
          <w:bCs/>
          <w:sz w:val="24"/>
        </w:rPr>
        <w:t>、</w:t>
      </w:r>
      <w:r w:rsidRPr="00BE6C11">
        <w:rPr>
          <w:bCs/>
          <w:sz w:val="24"/>
        </w:rPr>
        <w:t>标记位点的表达等。</w:t>
      </w:r>
    </w:p>
    <w:p w:rsidR="00D41821" w:rsidRPr="00BE6C11" w:rsidRDefault="00D41821" w:rsidP="00BE6C11">
      <w:pPr>
        <w:autoSpaceDE w:val="0"/>
        <w:autoSpaceDN w:val="0"/>
        <w:adjustRightInd w:val="0"/>
        <w:snapToGrid w:val="0"/>
        <w:spacing w:line="300" w:lineRule="auto"/>
        <w:ind w:firstLineChars="200" w:firstLine="480"/>
        <w:rPr>
          <w:bCs/>
          <w:sz w:val="24"/>
        </w:rPr>
      </w:pPr>
      <w:r w:rsidRPr="00BE6C11">
        <w:rPr>
          <w:bCs/>
          <w:sz w:val="24"/>
        </w:rPr>
        <w:t>本标准涉及术语及无机化学、有机化学、药物等的命名规则，因此，编写过程中依据</w:t>
      </w:r>
      <w:r w:rsidRPr="00BE6C11">
        <w:rPr>
          <w:bCs/>
          <w:sz w:val="24"/>
        </w:rPr>
        <w:t>GB/T 10112-1999</w:t>
      </w:r>
      <w:r w:rsidRPr="00BE6C11">
        <w:rPr>
          <w:bCs/>
          <w:sz w:val="24"/>
        </w:rPr>
        <w:t>、</w:t>
      </w:r>
      <w:r w:rsidRPr="00BE6C11">
        <w:rPr>
          <w:bCs/>
          <w:sz w:val="24"/>
        </w:rPr>
        <w:t>GB/T 16785-1997</w:t>
      </w:r>
      <w:r w:rsidRPr="00BE6C11">
        <w:rPr>
          <w:bCs/>
          <w:sz w:val="24"/>
        </w:rPr>
        <w:t>、</w:t>
      </w:r>
      <w:r w:rsidRPr="00BE6C11">
        <w:rPr>
          <w:bCs/>
          <w:sz w:val="24"/>
        </w:rPr>
        <w:t>GJB0.1-2001</w:t>
      </w:r>
      <w:r w:rsidRPr="00BE6C11">
        <w:rPr>
          <w:bCs/>
          <w:sz w:val="24"/>
        </w:rPr>
        <w:t>和</w:t>
      </w:r>
      <w:r w:rsidRPr="00BE6C11">
        <w:rPr>
          <w:bCs/>
          <w:sz w:val="24"/>
        </w:rPr>
        <w:t>GB/T 1.1-2009</w:t>
      </w:r>
      <w:r w:rsidRPr="00BE6C11">
        <w:rPr>
          <w:bCs/>
          <w:sz w:val="24"/>
        </w:rPr>
        <w:t>的有关规定，贯彻协调一致的原则；同时依据《无机化学命名原则》、《有机化学命名原则》、《中国药品通用名称》和</w:t>
      </w:r>
      <w:r w:rsidRPr="00BE6C11">
        <w:rPr>
          <w:bCs/>
          <w:sz w:val="24"/>
        </w:rPr>
        <w:t>IUPAC</w:t>
      </w:r>
      <w:r w:rsidRPr="00BE6C11">
        <w:rPr>
          <w:bCs/>
          <w:sz w:val="24"/>
        </w:rPr>
        <w:t>命名法等权威资料和准则，制定了稳定同位素标记化合物（试剂）的命名规则。</w:t>
      </w:r>
    </w:p>
    <w:p w:rsidR="00D41821" w:rsidRPr="00BE6C11" w:rsidRDefault="00BB4FA6" w:rsidP="00BE6C11">
      <w:pPr>
        <w:widowControl/>
        <w:adjustRightInd w:val="0"/>
        <w:snapToGrid w:val="0"/>
        <w:spacing w:line="300" w:lineRule="auto"/>
        <w:jc w:val="left"/>
        <w:rPr>
          <w:bCs/>
          <w:sz w:val="24"/>
        </w:rPr>
      </w:pPr>
      <w:r w:rsidRPr="00BE6C11">
        <w:rPr>
          <w:rFonts w:hint="eastAsia"/>
          <w:bCs/>
          <w:sz w:val="24"/>
        </w:rPr>
        <w:t>3</w:t>
      </w:r>
      <w:r w:rsidRPr="00BE6C11">
        <w:rPr>
          <w:rFonts w:hint="eastAsia"/>
          <w:bCs/>
          <w:sz w:val="24"/>
        </w:rPr>
        <w:t>、标准解决的主要问题</w:t>
      </w:r>
    </w:p>
    <w:p w:rsidR="00D41821" w:rsidRPr="00BE6C11" w:rsidRDefault="00D41821" w:rsidP="00BE6C11">
      <w:pPr>
        <w:adjustRightInd w:val="0"/>
        <w:snapToGrid w:val="0"/>
        <w:spacing w:line="300" w:lineRule="auto"/>
        <w:ind w:firstLineChars="235" w:firstLine="564"/>
        <w:rPr>
          <w:bCs/>
          <w:sz w:val="24"/>
        </w:rPr>
      </w:pPr>
      <w:r w:rsidRPr="00BE6C11">
        <w:rPr>
          <w:rFonts w:hint="eastAsia"/>
          <w:bCs/>
          <w:sz w:val="24"/>
        </w:rPr>
        <w:t>稳定同位素及其标记试剂是近年农业、医学、食品安全、生命科学等领域应用日益广泛的一类重要试剂。随着同位素检测技术的提高和学科研究的不断发展，在促进其广泛应用的同时，也产生了实际应用和研究中，不同实验室、机构和不同研究人员对于相关表述和定义等使用不统一、概念模糊、产品命名混乱的现象。一些表达方式随着历史的发展被衍生或改变，既不具有通用性，也难以被同行所理解。</w:t>
      </w:r>
    </w:p>
    <w:p w:rsidR="00D41821" w:rsidRPr="00BE6C11" w:rsidRDefault="00D41821" w:rsidP="00BE6C11">
      <w:pPr>
        <w:widowControl/>
        <w:adjustRightInd w:val="0"/>
        <w:snapToGrid w:val="0"/>
        <w:spacing w:line="300" w:lineRule="auto"/>
        <w:ind w:firstLineChars="200" w:firstLine="480"/>
        <w:rPr>
          <w:bCs/>
          <w:sz w:val="24"/>
        </w:rPr>
      </w:pPr>
      <w:r w:rsidRPr="00BE6C11">
        <w:rPr>
          <w:rFonts w:hint="eastAsia"/>
          <w:bCs/>
          <w:sz w:val="24"/>
        </w:rPr>
        <w:lastRenderedPageBreak/>
        <w:t>稳定同位素术语及产品命名规则标准的建立，有助于准确地传播稳定同位素学科信息，为稳定同位素的应用实践提供便利。制定的标准将填补国内同位素应用术语标准方面的空白，有利于指导相关行业领域的研究开发与应用领域的研究，为行业技术领域的沟通顺畅搭建平台，为进一步完善稳定同位素技术标准的建设做好基础工作。进而为形成完整的稳定同位素技术标准体系奠定基础。《稳定同位素应用术语及产品命名规则》国家标准是完善和建立稳定同位素技术标准体系的重要工作之一，其的制定将对目前正在制定中的和已经实施的稳定同位素化工产品标准、方法标准是协调配套的起到有力的支持作用。</w:t>
      </w:r>
    </w:p>
    <w:p w:rsidR="004B315F" w:rsidRPr="00BE6C11" w:rsidRDefault="001034C8" w:rsidP="001034C8">
      <w:pPr>
        <w:widowControl/>
        <w:spacing w:line="360" w:lineRule="auto"/>
        <w:jc w:val="left"/>
        <w:rPr>
          <w:rFonts w:ascii="仿宋_GB2312" w:eastAsia="仿宋_GB2312"/>
          <w:sz w:val="28"/>
          <w:szCs w:val="28"/>
        </w:rPr>
      </w:pPr>
      <w:r w:rsidRPr="002A41C0">
        <w:rPr>
          <w:rFonts w:ascii="仿宋_GB2312" w:eastAsia="仿宋_GB2312"/>
          <w:sz w:val="28"/>
          <w:szCs w:val="28"/>
        </w:rPr>
        <w:t>（三）</w:t>
      </w:r>
      <w:r w:rsidR="00BE6C11" w:rsidRPr="00BE6C11">
        <w:rPr>
          <w:rFonts w:ascii="仿宋_GB2312" w:eastAsia="仿宋_GB2312" w:hint="eastAsia"/>
          <w:b/>
          <w:sz w:val="28"/>
          <w:szCs w:val="28"/>
        </w:rPr>
        <w:t>综述及技术内容确定的依据</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本标准术语部分分为</w:t>
      </w:r>
      <w:r w:rsidRPr="0062728C">
        <w:rPr>
          <w:rFonts w:eastAsiaTheme="minorEastAsia" w:hint="eastAsia"/>
          <w:sz w:val="24"/>
        </w:rPr>
        <w:t>5</w:t>
      </w:r>
      <w:r w:rsidRPr="0062728C">
        <w:rPr>
          <w:rFonts w:eastAsiaTheme="minorEastAsia" w:hint="eastAsia"/>
          <w:sz w:val="24"/>
        </w:rPr>
        <w:t>个类别。分别是：</w:t>
      </w:r>
      <w:r w:rsidRPr="0062728C">
        <w:rPr>
          <w:rFonts w:eastAsiaTheme="minorEastAsia" w:hint="eastAsia"/>
          <w:sz w:val="24"/>
        </w:rPr>
        <w:t>3.1</w:t>
      </w:r>
      <w:r w:rsidRPr="0062728C">
        <w:rPr>
          <w:rFonts w:eastAsiaTheme="minorEastAsia" w:hint="eastAsia"/>
          <w:sz w:val="24"/>
        </w:rPr>
        <w:t>基础类术语；</w:t>
      </w:r>
      <w:r w:rsidRPr="0062728C">
        <w:rPr>
          <w:rFonts w:eastAsiaTheme="minorEastAsia" w:hint="eastAsia"/>
          <w:sz w:val="24"/>
        </w:rPr>
        <w:t>3.2</w:t>
      </w:r>
      <w:r w:rsidRPr="0062728C">
        <w:rPr>
          <w:rFonts w:eastAsiaTheme="minorEastAsia" w:hint="eastAsia"/>
          <w:sz w:val="24"/>
        </w:rPr>
        <w:t>分离工程类术语；</w:t>
      </w:r>
      <w:r w:rsidRPr="0062728C">
        <w:rPr>
          <w:rFonts w:eastAsiaTheme="minorEastAsia" w:hint="eastAsia"/>
          <w:sz w:val="24"/>
        </w:rPr>
        <w:t>3.3</w:t>
      </w:r>
      <w:r w:rsidRPr="0062728C">
        <w:rPr>
          <w:rFonts w:eastAsiaTheme="minorEastAsia" w:hint="eastAsia"/>
          <w:sz w:val="24"/>
        </w:rPr>
        <w:t>产品类术语；</w:t>
      </w:r>
      <w:r w:rsidRPr="0062728C">
        <w:rPr>
          <w:rFonts w:eastAsiaTheme="minorEastAsia" w:hint="eastAsia"/>
          <w:sz w:val="24"/>
        </w:rPr>
        <w:t>3.4</w:t>
      </w:r>
      <w:r w:rsidRPr="0062728C">
        <w:rPr>
          <w:rFonts w:eastAsiaTheme="minorEastAsia" w:hint="eastAsia"/>
          <w:sz w:val="24"/>
        </w:rPr>
        <w:t>分析类术语；</w:t>
      </w:r>
      <w:r w:rsidRPr="0062728C">
        <w:rPr>
          <w:rFonts w:eastAsiaTheme="minorEastAsia" w:hint="eastAsia"/>
          <w:sz w:val="24"/>
        </w:rPr>
        <w:t>3.5</w:t>
      </w:r>
      <w:r w:rsidRPr="0062728C">
        <w:rPr>
          <w:rFonts w:eastAsiaTheme="minorEastAsia" w:hint="eastAsia"/>
          <w:sz w:val="24"/>
        </w:rPr>
        <w:t>应用类术语。</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sz w:val="24"/>
        </w:rPr>
        <w:t>稳定同位素产品分为</w:t>
      </w:r>
      <w:r w:rsidRPr="0062728C">
        <w:rPr>
          <w:rFonts w:eastAsiaTheme="minorEastAsia" w:hint="eastAsia"/>
          <w:sz w:val="24"/>
        </w:rPr>
        <w:t>7</w:t>
      </w:r>
      <w:r w:rsidRPr="0062728C">
        <w:rPr>
          <w:rFonts w:eastAsiaTheme="minorEastAsia" w:hint="eastAsia"/>
          <w:sz w:val="24"/>
        </w:rPr>
        <w:t>个大类：</w:t>
      </w:r>
      <w:r w:rsidRPr="0062728C">
        <w:rPr>
          <w:rFonts w:eastAsiaTheme="minorEastAsia" w:hint="eastAsia"/>
          <w:sz w:val="24"/>
        </w:rPr>
        <w:t>4.2</w:t>
      </w:r>
      <w:r w:rsidRPr="0062728C">
        <w:rPr>
          <w:rFonts w:eastAsiaTheme="minorEastAsia" w:hint="eastAsia"/>
          <w:sz w:val="24"/>
        </w:rPr>
        <w:t>稳定同位素标记无机化合物；</w:t>
      </w:r>
      <w:r w:rsidRPr="0062728C">
        <w:rPr>
          <w:rFonts w:eastAsiaTheme="minorEastAsia" w:hint="eastAsia"/>
          <w:sz w:val="24"/>
        </w:rPr>
        <w:t>4.3</w:t>
      </w:r>
      <w:r w:rsidRPr="0062728C">
        <w:rPr>
          <w:rFonts w:eastAsiaTheme="minorEastAsia" w:hint="eastAsia"/>
          <w:sz w:val="24"/>
        </w:rPr>
        <w:t>稳定同位素标记有机化合物；</w:t>
      </w:r>
      <w:r w:rsidRPr="0062728C">
        <w:rPr>
          <w:rFonts w:eastAsiaTheme="minorEastAsia" w:hint="eastAsia"/>
          <w:sz w:val="24"/>
        </w:rPr>
        <w:t>4.4</w:t>
      </w:r>
      <w:r w:rsidRPr="0062728C">
        <w:rPr>
          <w:rFonts w:eastAsiaTheme="minorEastAsia" w:hint="eastAsia"/>
          <w:sz w:val="24"/>
        </w:rPr>
        <w:t>稳定同位素标准物质；</w:t>
      </w:r>
      <w:r w:rsidRPr="0062728C">
        <w:rPr>
          <w:rFonts w:eastAsiaTheme="minorEastAsia" w:hint="eastAsia"/>
          <w:sz w:val="24"/>
        </w:rPr>
        <w:t>4</w:t>
      </w:r>
      <w:r w:rsidRPr="0062728C">
        <w:rPr>
          <w:rFonts w:eastAsiaTheme="minorEastAsia"/>
          <w:sz w:val="24"/>
        </w:rPr>
        <w:t>.5</w:t>
      </w:r>
      <w:r w:rsidRPr="0062728C">
        <w:rPr>
          <w:rFonts w:eastAsiaTheme="minorEastAsia" w:hint="eastAsia"/>
          <w:sz w:val="24"/>
        </w:rPr>
        <w:t>稳定同位素标记气体；</w:t>
      </w:r>
      <w:r w:rsidRPr="0062728C">
        <w:rPr>
          <w:rFonts w:eastAsiaTheme="minorEastAsia" w:hint="eastAsia"/>
          <w:sz w:val="24"/>
        </w:rPr>
        <w:t>4.6</w:t>
      </w:r>
      <w:r w:rsidRPr="0062728C">
        <w:rPr>
          <w:rFonts w:eastAsiaTheme="minorEastAsia" w:hint="eastAsia"/>
          <w:sz w:val="24"/>
        </w:rPr>
        <w:t>稳定同位素标记金属试剂；</w:t>
      </w:r>
      <w:r w:rsidRPr="0062728C">
        <w:rPr>
          <w:rFonts w:eastAsiaTheme="minorEastAsia" w:hint="eastAsia"/>
          <w:sz w:val="24"/>
        </w:rPr>
        <w:t>4.7</w:t>
      </w:r>
      <w:r w:rsidRPr="0062728C">
        <w:rPr>
          <w:rFonts w:eastAsiaTheme="minorEastAsia" w:hint="eastAsia"/>
          <w:sz w:val="24"/>
        </w:rPr>
        <w:t>稳定同位素单质；</w:t>
      </w:r>
      <w:r w:rsidRPr="0062728C">
        <w:rPr>
          <w:rFonts w:eastAsiaTheme="minorEastAsia" w:hint="eastAsia"/>
          <w:sz w:val="24"/>
        </w:rPr>
        <w:t xml:space="preserve">4.8 </w:t>
      </w:r>
      <w:r w:rsidRPr="0062728C">
        <w:rPr>
          <w:rFonts w:eastAsiaTheme="minorEastAsia" w:hint="eastAsia"/>
          <w:sz w:val="24"/>
        </w:rPr>
        <w:t>其他</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本标准规定了产品命名的一般原则：产品名称的构成由基本名称和前后缀词组成。</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本标准规定了基本名称的命名原则：</w:t>
      </w:r>
      <w:r w:rsidRPr="0062728C">
        <w:rPr>
          <w:rFonts w:eastAsiaTheme="minorEastAsia"/>
          <w:sz w:val="24"/>
        </w:rPr>
        <w:t>中文名称采用元素的中文名后加质量数来表示，</w:t>
      </w:r>
      <w:r w:rsidRPr="0062728C">
        <w:rPr>
          <w:rFonts w:eastAsiaTheme="minorEastAsia" w:hint="eastAsia"/>
          <w:sz w:val="24"/>
        </w:rPr>
        <w:t>中间用“</w:t>
      </w:r>
      <w:r w:rsidRPr="0062728C">
        <w:rPr>
          <w:rFonts w:eastAsiaTheme="minorEastAsia" w:hint="eastAsia"/>
          <w:sz w:val="24"/>
        </w:rPr>
        <w:t>-</w:t>
      </w:r>
      <w:r w:rsidRPr="0062728C">
        <w:rPr>
          <w:rFonts w:eastAsiaTheme="minorEastAsia" w:hint="eastAsia"/>
          <w:sz w:val="24"/>
        </w:rPr>
        <w:t>”连接，</w:t>
      </w:r>
      <w:r w:rsidRPr="0062728C">
        <w:rPr>
          <w:rFonts w:eastAsiaTheme="minorEastAsia"/>
          <w:sz w:val="24"/>
        </w:rPr>
        <w:t>如氮</w:t>
      </w:r>
      <w:r w:rsidRPr="0062728C">
        <w:rPr>
          <w:rFonts w:eastAsiaTheme="minorEastAsia" w:hint="eastAsia"/>
          <w:sz w:val="24"/>
        </w:rPr>
        <w:t>-</w:t>
      </w:r>
      <w:r w:rsidRPr="0062728C">
        <w:rPr>
          <w:rFonts w:eastAsiaTheme="minorEastAsia"/>
          <w:sz w:val="24"/>
        </w:rPr>
        <w:t>15</w:t>
      </w:r>
      <w:r w:rsidRPr="0062728C">
        <w:rPr>
          <w:rFonts w:eastAsiaTheme="minorEastAsia" w:hint="eastAsia"/>
          <w:sz w:val="24"/>
        </w:rPr>
        <w:t>；</w:t>
      </w:r>
      <w:r w:rsidRPr="0062728C">
        <w:rPr>
          <w:rFonts w:eastAsiaTheme="minorEastAsia"/>
          <w:sz w:val="24"/>
        </w:rPr>
        <w:t>稳定同位素的符号，采用在元素符号的左上角标上质量数来表示，采用在元素符号的右下角标上数字来表示标记个数，如</w:t>
      </w:r>
      <w:r w:rsidRPr="0062728C">
        <w:rPr>
          <w:rFonts w:eastAsiaTheme="minorEastAsia"/>
          <w:sz w:val="24"/>
          <w:vertAlign w:val="superscript"/>
        </w:rPr>
        <w:t>15</w:t>
      </w:r>
      <w:r w:rsidRPr="0062728C">
        <w:rPr>
          <w:rFonts w:eastAsiaTheme="minorEastAsia"/>
          <w:sz w:val="24"/>
        </w:rPr>
        <w:t>N</w:t>
      </w:r>
      <w:r w:rsidRPr="0062728C">
        <w:rPr>
          <w:rFonts w:eastAsiaTheme="minorEastAsia"/>
          <w:sz w:val="24"/>
        </w:rPr>
        <w:t>，</w:t>
      </w:r>
      <w:r w:rsidRPr="0062728C">
        <w:rPr>
          <w:rFonts w:eastAsiaTheme="minorEastAsia"/>
          <w:sz w:val="24"/>
          <w:vertAlign w:val="superscript"/>
        </w:rPr>
        <w:t>15</w:t>
      </w:r>
      <w:r w:rsidRPr="0062728C">
        <w:rPr>
          <w:rFonts w:eastAsiaTheme="minorEastAsia"/>
          <w:sz w:val="24"/>
        </w:rPr>
        <w:t>N</w:t>
      </w:r>
      <w:r w:rsidRPr="0062728C">
        <w:rPr>
          <w:rFonts w:eastAsiaTheme="minorEastAsia"/>
          <w:sz w:val="24"/>
          <w:vertAlign w:val="subscript"/>
        </w:rPr>
        <w:t>2</w:t>
      </w:r>
      <w:r w:rsidRPr="0062728C">
        <w:rPr>
          <w:rFonts w:eastAsiaTheme="minorEastAsia"/>
          <w:sz w:val="24"/>
        </w:rPr>
        <w:t>。</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稳定同位素产品命名</w:t>
      </w:r>
      <w:r w:rsidRPr="0062728C">
        <w:rPr>
          <w:rFonts w:eastAsiaTheme="minorEastAsia"/>
          <w:sz w:val="24"/>
        </w:rPr>
        <w:t>采用中国化学会规定的《无机化学命名原则》和《有机化学命名原则》命名，其中分子式的元素符号改为稳定同位素符号。当基本名称冗长、使用不便时，宜采用国内外行业公认的习惯名称作为基本名称。除非普遍为人所承认和理解，不应使用含义不清或容易误解的基本名称。</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本标准规定了稳定同位素标记药物的基本</w:t>
      </w:r>
      <w:r w:rsidRPr="0062728C">
        <w:rPr>
          <w:rFonts w:eastAsiaTheme="minorEastAsia"/>
          <w:sz w:val="24"/>
        </w:rPr>
        <w:t>名称应符合《中国药品通用名称》命名原则。</w:t>
      </w:r>
    </w:p>
    <w:p w:rsidR="0062728C" w:rsidRPr="0062728C" w:rsidRDefault="0062728C" w:rsidP="0062728C">
      <w:pPr>
        <w:spacing w:line="300" w:lineRule="auto"/>
        <w:ind w:firstLineChars="200" w:firstLine="480"/>
        <w:rPr>
          <w:rFonts w:eastAsiaTheme="minorEastAsia"/>
          <w:sz w:val="24"/>
        </w:rPr>
      </w:pPr>
      <w:r w:rsidRPr="0062728C">
        <w:rPr>
          <w:rFonts w:eastAsiaTheme="minorEastAsia" w:hint="eastAsia"/>
          <w:sz w:val="24"/>
        </w:rPr>
        <w:t>本标准规定了前后缀词的命名原则并举例示范。</w:t>
      </w:r>
    </w:p>
    <w:p w:rsidR="004B315F" w:rsidRPr="0062728C" w:rsidRDefault="004B315F" w:rsidP="00AF2DA7">
      <w:pPr>
        <w:spacing w:line="300" w:lineRule="auto"/>
        <w:ind w:firstLineChars="200" w:firstLine="480"/>
        <w:rPr>
          <w:rFonts w:eastAsiaTheme="minorEastAsia"/>
          <w:sz w:val="24"/>
        </w:rPr>
      </w:pP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以下是标准送审稿中术语和定义逐条说明。</w:t>
      </w:r>
    </w:p>
    <w:p w:rsidR="004B315F" w:rsidRPr="00BE6C11" w:rsidRDefault="00AF2DA7" w:rsidP="00AF2DA7">
      <w:pPr>
        <w:spacing w:line="300" w:lineRule="auto"/>
        <w:rPr>
          <w:rFonts w:eastAsiaTheme="minorEastAsia"/>
          <w:b/>
          <w:sz w:val="24"/>
        </w:rPr>
      </w:pPr>
      <w:r w:rsidRPr="00BE6C11">
        <w:rPr>
          <w:rFonts w:eastAsiaTheme="minorEastAsia"/>
          <w:b/>
          <w:sz w:val="24"/>
        </w:rPr>
        <w:t>1</w:t>
      </w:r>
      <w:r w:rsidRPr="00BE6C11">
        <w:rPr>
          <w:rFonts w:eastAsiaTheme="minorEastAsia"/>
          <w:b/>
          <w:sz w:val="24"/>
        </w:rPr>
        <w:t>、</w:t>
      </w:r>
      <w:r w:rsidR="004B315F" w:rsidRPr="00BE6C11">
        <w:rPr>
          <w:rFonts w:eastAsiaTheme="minorEastAsia"/>
          <w:b/>
          <w:sz w:val="24"/>
        </w:rPr>
        <w:t xml:space="preserve"> </w:t>
      </w:r>
      <w:r w:rsidR="004B315F" w:rsidRPr="00BE6C11">
        <w:rPr>
          <w:rFonts w:eastAsiaTheme="minorEastAsia"/>
          <w:b/>
          <w:sz w:val="24"/>
        </w:rPr>
        <w:t>基础类术语</w:t>
      </w:r>
    </w:p>
    <w:p w:rsidR="004B315F" w:rsidRPr="00BE6C11" w:rsidRDefault="004B315F" w:rsidP="001B4CAB">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原子</w:t>
      </w:r>
      <w:r w:rsidRPr="00BE6C11">
        <w:rPr>
          <w:rFonts w:ascii="Times New Roman" w:eastAsiaTheme="minorEastAsia"/>
          <w:b/>
          <w:color w:val="0000FF"/>
          <w:kern w:val="2"/>
          <w:sz w:val="24"/>
          <w:szCs w:val="24"/>
        </w:rPr>
        <w:t xml:space="preserve">  </w:t>
      </w:r>
      <w:bookmarkStart w:id="1" w:name="OLE_LINK43"/>
      <w:bookmarkStart w:id="2" w:name="OLE_LINK44"/>
      <w:r w:rsidRPr="00BE6C11">
        <w:rPr>
          <w:rFonts w:ascii="Times New Roman" w:eastAsiaTheme="minorEastAsia"/>
          <w:b/>
          <w:color w:val="0000FF"/>
          <w:kern w:val="2"/>
          <w:sz w:val="24"/>
          <w:szCs w:val="24"/>
        </w:rPr>
        <w:t>atom</w:t>
      </w:r>
      <w:bookmarkEnd w:id="1"/>
      <w:bookmarkEnd w:id="2"/>
      <w:r w:rsidRPr="00BE6C11">
        <w:rPr>
          <w:rFonts w:ascii="Times New Roman" w:eastAsiaTheme="minorEastAsia"/>
          <w:b/>
          <w:color w:val="0000FF"/>
          <w:kern w:val="2"/>
          <w:sz w:val="24"/>
          <w:szCs w:val="24"/>
        </w:rPr>
        <w:t>：</w:t>
      </w:r>
      <w:r w:rsidRPr="00BE6C11">
        <w:rPr>
          <w:rFonts w:ascii="Times New Roman" w:eastAsiaTheme="minorEastAsia"/>
          <w:sz w:val="24"/>
          <w:szCs w:val="24"/>
        </w:rPr>
        <w:t>物质结构的一个层次，保持化学性质不变的最小单元。通常由一个原子核和围绕它的电子组成，其电子数等于原子核中的质子数。</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2.1 </w:t>
      </w:r>
      <w:r w:rsidRPr="00BE6C11">
        <w:rPr>
          <w:rFonts w:ascii="Times New Roman" w:eastAsiaTheme="minorEastAsia"/>
          <w:sz w:val="24"/>
          <w:szCs w:val="24"/>
        </w:rPr>
        <w:t>物质结构的一个层次，保持化学性质不变的最小单元。通常由一个原子核和围绕它的电子组成，其电子数等于原子核中的质子数。</w:t>
      </w:r>
    </w:p>
    <w:p w:rsidR="0031344E" w:rsidRPr="00BE6C11" w:rsidRDefault="0031344E"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Smallest particle still characterizing a chemical element.</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sz w:val="24"/>
          <w:szCs w:val="24"/>
        </w:rPr>
      </w:pPr>
      <w:bookmarkStart w:id="3" w:name="OLE_LINK3"/>
      <w:bookmarkStart w:id="4" w:name="OLE_LINK4"/>
      <w:r w:rsidRPr="00BE6C11">
        <w:rPr>
          <w:rFonts w:ascii="Times New Roman" w:eastAsiaTheme="minorEastAsia"/>
          <w:b/>
          <w:color w:val="0000FF"/>
          <w:kern w:val="2"/>
          <w:sz w:val="24"/>
          <w:szCs w:val="24"/>
        </w:rPr>
        <w:lastRenderedPageBreak/>
        <w:t>原子核</w:t>
      </w:r>
      <w:bookmarkEnd w:id="3"/>
      <w:bookmarkEnd w:id="4"/>
      <w:r w:rsidRPr="00BE6C11">
        <w:rPr>
          <w:rFonts w:ascii="Times New Roman" w:eastAsiaTheme="minorEastAsia"/>
          <w:b/>
          <w:color w:val="0000FF"/>
          <w:kern w:val="2"/>
          <w:sz w:val="24"/>
          <w:szCs w:val="24"/>
        </w:rPr>
        <w:t xml:space="preserve">  </w:t>
      </w:r>
      <w:bookmarkStart w:id="5" w:name="OLE_LINK45"/>
      <w:bookmarkStart w:id="6" w:name="OLE_LINK46"/>
      <w:r w:rsidRPr="00BE6C11">
        <w:rPr>
          <w:rFonts w:ascii="Times New Roman" w:eastAsiaTheme="minorEastAsia"/>
          <w:b/>
          <w:color w:val="0000FF"/>
          <w:kern w:val="2"/>
          <w:sz w:val="24"/>
          <w:szCs w:val="24"/>
        </w:rPr>
        <w:t>atomic nucleus</w:t>
      </w:r>
      <w:bookmarkEnd w:id="5"/>
      <w:bookmarkEnd w:id="6"/>
      <w:r w:rsidRPr="00BE6C11">
        <w:rPr>
          <w:rFonts w:ascii="Times New Roman" w:eastAsiaTheme="minorEastAsia"/>
          <w:b/>
          <w:color w:val="0000FF"/>
          <w:kern w:val="2"/>
          <w:sz w:val="24"/>
          <w:szCs w:val="24"/>
        </w:rPr>
        <w:t>：</w:t>
      </w:r>
      <w:r w:rsidRPr="00BE6C11">
        <w:rPr>
          <w:rFonts w:ascii="Times New Roman" w:eastAsiaTheme="minorEastAsia"/>
          <w:sz w:val="24"/>
          <w:szCs w:val="24"/>
        </w:rPr>
        <w:t>原子中带正电的核心，通常由质子和中子组成，原子的全部质量几乎集中于此。</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2.2 </w:t>
      </w:r>
      <w:r w:rsidRPr="00BE6C11">
        <w:rPr>
          <w:rFonts w:ascii="Times New Roman" w:eastAsiaTheme="minorEastAsia"/>
          <w:sz w:val="24"/>
          <w:szCs w:val="24"/>
        </w:rPr>
        <w:t>原子中带正电的核心，通常由质子和中子组成，原子的质量几乎全集中于此。</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7" w:name="OLE_LINK9"/>
      <w:bookmarkStart w:id="8" w:name="OLE_LINK10"/>
      <w:r w:rsidRPr="00BE6C11">
        <w:rPr>
          <w:rFonts w:ascii="Times New Roman" w:eastAsiaTheme="minorEastAsia"/>
          <w:b/>
          <w:color w:val="0000FF"/>
          <w:kern w:val="2"/>
          <w:sz w:val="24"/>
          <w:szCs w:val="24"/>
        </w:rPr>
        <w:t>原子质量</w:t>
      </w:r>
      <w:bookmarkEnd w:id="7"/>
      <w:bookmarkEnd w:id="8"/>
      <w:r w:rsidRPr="00BE6C11">
        <w:rPr>
          <w:rFonts w:ascii="Times New Roman" w:eastAsiaTheme="minorEastAsia"/>
          <w:b/>
          <w:color w:val="0000FF"/>
          <w:kern w:val="2"/>
          <w:sz w:val="24"/>
          <w:szCs w:val="24"/>
        </w:rPr>
        <w:t xml:space="preserve">  atomic mass</w:t>
      </w:r>
      <w:r w:rsidRPr="00BE6C11">
        <w:rPr>
          <w:rFonts w:ascii="Times New Roman" w:eastAsiaTheme="minorEastAsia"/>
          <w:b/>
          <w:color w:val="0000FF"/>
          <w:kern w:val="2"/>
          <w:sz w:val="24"/>
          <w:szCs w:val="24"/>
        </w:rPr>
        <w:t>：</w:t>
      </w:r>
      <w:r w:rsidR="00157CAE" w:rsidRPr="00BE6C11">
        <w:rPr>
          <w:rFonts w:ascii="Times New Roman" w:eastAsiaTheme="minorEastAsia" w:hint="eastAsia"/>
          <w:kern w:val="2"/>
          <w:sz w:val="24"/>
          <w:szCs w:val="24"/>
        </w:rPr>
        <w:t>一个中性原子处于基态的静止质量。</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2.3 </w:t>
      </w:r>
      <w:r w:rsidRPr="00BE6C11">
        <w:rPr>
          <w:rFonts w:ascii="Times New Roman" w:eastAsiaTheme="minorEastAsia"/>
          <w:sz w:val="24"/>
          <w:szCs w:val="24"/>
        </w:rPr>
        <w:t>一个中性原子处于基态的静止质量。</w:t>
      </w:r>
    </w:p>
    <w:p w:rsidR="0031344E" w:rsidRPr="00BE6C11" w:rsidRDefault="0031344E"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Rest mass of an atom in its ground state.</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原子质量单位</w:t>
      </w:r>
      <w:r w:rsidRPr="00BE6C11">
        <w:rPr>
          <w:rFonts w:ascii="Times New Roman" w:eastAsiaTheme="minorEastAsia"/>
          <w:b/>
          <w:color w:val="0000FF"/>
          <w:kern w:val="2"/>
          <w:sz w:val="24"/>
          <w:szCs w:val="24"/>
        </w:rPr>
        <w:t xml:space="preserve">u </w:t>
      </w:r>
      <w:bookmarkStart w:id="9" w:name="OLE_LINK41"/>
      <w:bookmarkStart w:id="10" w:name="OLE_LINK42"/>
      <w:r w:rsidRPr="00BE6C11">
        <w:rPr>
          <w:rFonts w:ascii="Times New Roman" w:eastAsiaTheme="minorEastAsia"/>
          <w:b/>
          <w:color w:val="0000FF"/>
          <w:kern w:val="2"/>
          <w:sz w:val="24"/>
          <w:szCs w:val="24"/>
        </w:rPr>
        <w:t xml:space="preserve"> atomic mass unit</w:t>
      </w:r>
      <w:bookmarkEnd w:id="9"/>
      <w:bookmarkEnd w:id="10"/>
      <w:r w:rsidRPr="00BE6C11">
        <w:rPr>
          <w:rFonts w:ascii="Times New Roman" w:eastAsiaTheme="minorEastAsia"/>
          <w:b/>
          <w:color w:val="0000FF"/>
          <w:kern w:val="2"/>
          <w:sz w:val="24"/>
          <w:szCs w:val="24"/>
        </w:rPr>
        <w:t>，</w:t>
      </w:r>
      <w:r w:rsidRPr="00BE6C11">
        <w:rPr>
          <w:rFonts w:ascii="Times New Roman" w:eastAsiaTheme="minorEastAsia"/>
          <w:b/>
          <w:color w:val="0000FF"/>
          <w:kern w:val="2"/>
          <w:sz w:val="24"/>
          <w:szCs w:val="24"/>
        </w:rPr>
        <w:t>u</w:t>
      </w:r>
      <w:r w:rsidRPr="00BE6C11">
        <w:rPr>
          <w:rFonts w:ascii="Times New Roman" w:eastAsiaTheme="minorEastAsia"/>
          <w:b/>
          <w:color w:val="0000FF"/>
          <w:kern w:val="2"/>
          <w:sz w:val="24"/>
          <w:szCs w:val="24"/>
        </w:rPr>
        <w:t>：</w:t>
      </w:r>
      <w:r w:rsidR="00157CAE" w:rsidRPr="00BE6C11">
        <w:rPr>
          <w:rFonts w:ascii="Times New Roman" w:eastAsiaTheme="minorEastAsia"/>
          <w:kern w:val="2"/>
          <w:sz w:val="24"/>
          <w:szCs w:val="24"/>
        </w:rPr>
        <w:t>一个</w:t>
      </w:r>
      <w:r w:rsidR="00157CAE" w:rsidRPr="00BE6C11">
        <w:rPr>
          <w:rFonts w:ascii="Times New Roman" w:eastAsiaTheme="minorEastAsia"/>
          <w:kern w:val="2"/>
          <w:sz w:val="24"/>
          <w:szCs w:val="24"/>
          <w:vertAlign w:val="superscript"/>
        </w:rPr>
        <w:t>12</w:t>
      </w:r>
      <w:r w:rsidR="00157CAE" w:rsidRPr="00BE6C11">
        <w:rPr>
          <w:rFonts w:ascii="Times New Roman" w:eastAsiaTheme="minorEastAsia"/>
          <w:kern w:val="2"/>
          <w:sz w:val="24"/>
          <w:szCs w:val="24"/>
        </w:rPr>
        <w:t>C</w:t>
      </w:r>
      <w:r w:rsidR="00157CAE" w:rsidRPr="00BE6C11">
        <w:rPr>
          <w:rFonts w:ascii="Times New Roman" w:eastAsiaTheme="minorEastAsia"/>
          <w:kern w:val="2"/>
          <w:sz w:val="24"/>
          <w:szCs w:val="24"/>
        </w:rPr>
        <w:t>中性原子处于基态的静止质量的</w:t>
      </w:r>
      <w:r w:rsidR="00157CAE" w:rsidRPr="00BE6C11">
        <w:rPr>
          <w:rFonts w:ascii="Times New Roman" w:eastAsiaTheme="minorEastAsia"/>
          <w:kern w:val="2"/>
          <w:sz w:val="24"/>
          <w:szCs w:val="24"/>
        </w:rPr>
        <w:t>1/12</w:t>
      </w:r>
      <w:r w:rsidR="00157CAE" w:rsidRPr="00BE6C11">
        <w:rPr>
          <w:rFonts w:ascii="Times New Roman" w:eastAsiaTheme="minorEastAsia"/>
          <w:kern w:val="2"/>
          <w:sz w:val="24"/>
          <w:szCs w:val="24"/>
        </w:rPr>
        <w:t>。</w:t>
      </w:r>
      <w:r w:rsidR="00157CAE" w:rsidRPr="00BE6C11">
        <w:rPr>
          <w:rFonts w:ascii="Times New Roman" w:eastAsiaTheme="minorEastAsia"/>
          <w:kern w:val="2"/>
          <w:sz w:val="24"/>
          <w:szCs w:val="24"/>
        </w:rPr>
        <w:t>1u=1.66053873×10</w:t>
      </w:r>
      <w:r w:rsidR="00157CAE" w:rsidRPr="00BE6C11">
        <w:rPr>
          <w:rFonts w:ascii="Times New Roman" w:eastAsiaTheme="minorEastAsia"/>
          <w:kern w:val="2"/>
          <w:sz w:val="24"/>
          <w:szCs w:val="24"/>
          <w:vertAlign w:val="superscript"/>
        </w:rPr>
        <w:t>-27</w:t>
      </w:r>
      <w:r w:rsidR="00157CAE" w:rsidRPr="00BE6C11">
        <w:rPr>
          <w:rFonts w:ascii="Times New Roman" w:eastAsiaTheme="minorEastAsia"/>
          <w:kern w:val="2"/>
          <w:sz w:val="24"/>
          <w:szCs w:val="24"/>
        </w:rPr>
        <w:t>kg</w:t>
      </w:r>
      <w:r w:rsidR="00157CAE" w:rsidRPr="00BE6C11">
        <w:rPr>
          <w:rFonts w:ascii="Times New Roman" w:eastAsiaTheme="minorEastAsia" w:hint="eastAsia"/>
          <w:kern w:val="2"/>
          <w:sz w:val="24"/>
          <w:szCs w:val="24"/>
        </w:rPr>
        <w:t>。</w:t>
      </w:r>
      <w:r w:rsidR="00157CAE" w:rsidRPr="00BE6C11">
        <w:rPr>
          <w:rFonts w:ascii="Times New Roman" w:eastAsiaTheme="minorEastAsia"/>
          <w:b/>
          <w:color w:val="0000FF"/>
          <w:kern w:val="2"/>
          <w:sz w:val="24"/>
          <w:szCs w:val="24"/>
        </w:rPr>
        <w:t xml:space="preserve"> </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2.4 </w:t>
      </w:r>
      <w:r w:rsidRPr="00BE6C11">
        <w:rPr>
          <w:rFonts w:ascii="Times New Roman" w:eastAsiaTheme="minorEastAsia"/>
          <w:sz w:val="24"/>
          <w:szCs w:val="24"/>
        </w:rPr>
        <w:t>一个</w:t>
      </w:r>
      <w:r w:rsidRPr="00BE6C11">
        <w:rPr>
          <w:rFonts w:ascii="Times New Roman" w:eastAsiaTheme="minorEastAsia"/>
          <w:sz w:val="24"/>
          <w:szCs w:val="24"/>
          <w:vertAlign w:val="superscript"/>
        </w:rPr>
        <w:t>12</w:t>
      </w:r>
      <w:r w:rsidRPr="00BE6C11">
        <w:rPr>
          <w:rFonts w:ascii="Times New Roman" w:eastAsiaTheme="minorEastAsia"/>
          <w:sz w:val="24"/>
          <w:szCs w:val="24"/>
        </w:rPr>
        <w:t>C</w:t>
      </w:r>
      <w:r w:rsidRPr="00BE6C11">
        <w:rPr>
          <w:rFonts w:ascii="Times New Roman" w:eastAsiaTheme="minorEastAsia"/>
          <w:sz w:val="24"/>
          <w:szCs w:val="24"/>
        </w:rPr>
        <w:t>中性原子处于基态的静止质量的</w:t>
      </w:r>
      <w:r w:rsidRPr="00BE6C11">
        <w:rPr>
          <w:rFonts w:ascii="Times New Roman" w:eastAsiaTheme="minorEastAsia"/>
          <w:sz w:val="24"/>
          <w:szCs w:val="24"/>
        </w:rPr>
        <w:t>1/12</w:t>
      </w:r>
      <w:r w:rsidRPr="00BE6C11">
        <w:rPr>
          <w:rFonts w:ascii="Times New Roman" w:eastAsiaTheme="minorEastAsia"/>
          <w:sz w:val="24"/>
          <w:szCs w:val="24"/>
        </w:rPr>
        <w:t>。</w:t>
      </w:r>
      <w:r w:rsidRPr="00BE6C11">
        <w:rPr>
          <w:rFonts w:ascii="Times New Roman" w:eastAsiaTheme="minorEastAsia"/>
          <w:sz w:val="24"/>
          <w:szCs w:val="24"/>
        </w:rPr>
        <w:t>1u=1.66053873×10</w:t>
      </w:r>
      <w:r w:rsidRPr="00BE6C11">
        <w:rPr>
          <w:rFonts w:ascii="Times New Roman" w:eastAsiaTheme="minorEastAsia"/>
          <w:sz w:val="24"/>
          <w:szCs w:val="24"/>
          <w:vertAlign w:val="superscript"/>
        </w:rPr>
        <w:t>-27</w:t>
      </w:r>
      <w:r w:rsidRPr="00BE6C11">
        <w:rPr>
          <w:rFonts w:ascii="Times New Roman" w:eastAsiaTheme="minorEastAsia"/>
          <w:sz w:val="24"/>
          <w:szCs w:val="24"/>
        </w:rPr>
        <w:t>kg</w:t>
      </w:r>
      <w:r w:rsidRPr="00BE6C11">
        <w:rPr>
          <w:rFonts w:ascii="Times New Roman" w:eastAsiaTheme="minorEastAsia"/>
          <w:sz w:val="24"/>
          <w:szCs w:val="24"/>
        </w:rPr>
        <w:t>。</w:t>
      </w:r>
    </w:p>
    <w:p w:rsidR="0031344E" w:rsidRPr="00BE6C11" w:rsidRDefault="0031344E"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atomic mass constant</w:t>
      </w:r>
      <w:r w:rsidRPr="00BE6C11">
        <w:rPr>
          <w:rFonts w:ascii="Times New Roman" w:eastAsiaTheme="minorEastAsia" w:hint="eastAsia"/>
          <w:sz w:val="24"/>
          <w:szCs w:val="24"/>
        </w:rPr>
        <w:t>：</w:t>
      </w:r>
      <w:r w:rsidRPr="00BE6C11">
        <w:rPr>
          <w:rFonts w:ascii="Times New Roman" w:eastAsiaTheme="minorEastAsia"/>
          <w:sz w:val="24"/>
          <w:szCs w:val="24"/>
        </w:rPr>
        <w:t xml:space="preserve">One twelfth of the mass of a carbon-12 atom in its nuclear and electronic ground state, </w:t>
      </w:r>
      <w:r w:rsidRPr="00BE6C11">
        <w:rPr>
          <w:rFonts w:ascii="Times New Roman" w:eastAsiaTheme="minorEastAsia"/>
          <w:i/>
          <w:sz w:val="24"/>
          <w:szCs w:val="24"/>
        </w:rPr>
        <w:t>m</w:t>
      </w:r>
      <w:r w:rsidRPr="00BE6C11">
        <w:rPr>
          <w:rFonts w:ascii="Times New Roman" w:eastAsiaTheme="minorEastAsia"/>
          <w:sz w:val="24"/>
          <w:szCs w:val="24"/>
          <w:vertAlign w:val="subscript"/>
        </w:rPr>
        <w:t>u</w:t>
      </w:r>
      <w:r w:rsidRPr="00BE6C11">
        <w:rPr>
          <w:rFonts w:ascii="Times New Roman" w:eastAsiaTheme="minorEastAsia"/>
          <w:sz w:val="24"/>
          <w:szCs w:val="24"/>
        </w:rPr>
        <w:t xml:space="preserve"> = 1.6605402(10) × 10</w:t>
      </w:r>
      <w:r w:rsidRPr="00BE6C11">
        <w:rPr>
          <w:rFonts w:ascii="Times New Roman" w:eastAsiaTheme="minorEastAsia"/>
          <w:sz w:val="24"/>
          <w:szCs w:val="24"/>
          <w:vertAlign w:val="superscript"/>
        </w:rPr>
        <w:t>−27</w:t>
      </w:r>
      <w:r w:rsidRPr="00BE6C11">
        <w:rPr>
          <w:rFonts w:ascii="Times New Roman" w:eastAsiaTheme="minorEastAsia"/>
          <w:sz w:val="24"/>
          <w:szCs w:val="24"/>
        </w:rPr>
        <w:t xml:space="preserve"> kg.</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noProof/>
          <w:sz w:val="24"/>
          <w:szCs w:val="24"/>
        </w:rPr>
      </w:pPr>
      <w:r w:rsidRPr="00BE6C11">
        <w:rPr>
          <w:rFonts w:ascii="Times New Roman" w:eastAsiaTheme="minorEastAsia"/>
          <w:b/>
          <w:color w:val="0000FF"/>
          <w:kern w:val="2"/>
          <w:sz w:val="24"/>
          <w:szCs w:val="24"/>
        </w:rPr>
        <w:t>原子量</w:t>
      </w:r>
      <w:r w:rsidRPr="00BE6C11">
        <w:rPr>
          <w:rFonts w:ascii="Times New Roman" w:eastAsiaTheme="minorEastAsia"/>
          <w:b/>
          <w:color w:val="0000FF"/>
          <w:kern w:val="2"/>
          <w:sz w:val="24"/>
          <w:szCs w:val="24"/>
        </w:rPr>
        <w:t xml:space="preserve">  </w:t>
      </w:r>
      <w:bookmarkStart w:id="11" w:name="OLE_LINK40"/>
      <w:r w:rsidRPr="00BE6C11">
        <w:rPr>
          <w:rFonts w:ascii="Times New Roman" w:eastAsiaTheme="minorEastAsia"/>
          <w:b/>
          <w:color w:val="0000FF"/>
          <w:kern w:val="2"/>
          <w:sz w:val="24"/>
          <w:szCs w:val="24"/>
        </w:rPr>
        <w:t>atomic mass</w:t>
      </w:r>
      <w:bookmarkEnd w:id="11"/>
      <w:r w:rsidRPr="00BE6C11">
        <w:rPr>
          <w:rFonts w:ascii="Times New Roman" w:eastAsiaTheme="minorEastAsia"/>
          <w:b/>
          <w:color w:val="0000FF"/>
          <w:kern w:val="2"/>
          <w:sz w:val="24"/>
          <w:szCs w:val="24"/>
        </w:rPr>
        <w:t>：</w:t>
      </w:r>
      <w:r w:rsidR="00157CAE" w:rsidRPr="00BE6C11">
        <w:rPr>
          <w:rFonts w:ascii="Times New Roman" w:eastAsiaTheme="minorEastAsia"/>
          <w:noProof/>
          <w:sz w:val="24"/>
          <w:szCs w:val="24"/>
        </w:rPr>
        <w:t>元素的平均原子质量与核素</w:t>
      </w:r>
      <w:r w:rsidR="00157CAE" w:rsidRPr="00BE6C11">
        <w:rPr>
          <w:rFonts w:ascii="Times New Roman" w:eastAsiaTheme="minorEastAsia"/>
          <w:noProof/>
          <w:sz w:val="24"/>
          <w:szCs w:val="24"/>
          <w:vertAlign w:val="superscript"/>
        </w:rPr>
        <w:t>12</w:t>
      </w:r>
      <w:r w:rsidR="00157CAE" w:rsidRPr="00BE6C11">
        <w:rPr>
          <w:rFonts w:ascii="Times New Roman" w:eastAsiaTheme="minorEastAsia"/>
          <w:noProof/>
          <w:sz w:val="24"/>
          <w:szCs w:val="24"/>
        </w:rPr>
        <w:t>C</w:t>
      </w:r>
      <w:r w:rsidR="00157CAE" w:rsidRPr="00BE6C11">
        <w:rPr>
          <w:rFonts w:ascii="Times New Roman" w:eastAsiaTheme="minorEastAsia"/>
          <w:noProof/>
          <w:sz w:val="24"/>
          <w:szCs w:val="24"/>
        </w:rPr>
        <w:t>原子质量的</w:t>
      </w:r>
      <w:r w:rsidR="00157CAE" w:rsidRPr="00BE6C11">
        <w:rPr>
          <w:rFonts w:ascii="Times New Roman" w:eastAsiaTheme="minorEastAsia"/>
          <w:noProof/>
          <w:sz w:val="24"/>
          <w:szCs w:val="24"/>
        </w:rPr>
        <w:t>1/12</w:t>
      </w:r>
      <w:r w:rsidR="00157CAE" w:rsidRPr="00BE6C11">
        <w:rPr>
          <w:rFonts w:ascii="Times New Roman" w:eastAsiaTheme="minorEastAsia"/>
          <w:noProof/>
          <w:sz w:val="24"/>
          <w:szCs w:val="24"/>
        </w:rPr>
        <w:t>之比，又称相对原子质量。</w:t>
      </w:r>
      <w:r w:rsidR="00157CAE" w:rsidRPr="00BE6C11">
        <w:rPr>
          <w:rFonts w:ascii="Times New Roman" w:eastAsiaTheme="minorEastAsia"/>
          <w:noProof/>
          <w:sz w:val="24"/>
          <w:szCs w:val="24"/>
        </w:rPr>
        <w:t xml:space="preserve"> </w:t>
      </w:r>
    </w:p>
    <w:p w:rsidR="0031344E"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2.5 </w:t>
      </w:r>
      <w:r w:rsidRPr="00BE6C11">
        <w:rPr>
          <w:rFonts w:ascii="Times New Roman" w:eastAsiaTheme="minorEastAsia"/>
          <w:sz w:val="24"/>
          <w:szCs w:val="24"/>
        </w:rPr>
        <w:t>元素的平均原子质量与核素</w:t>
      </w:r>
      <w:r w:rsidRPr="00BE6C11">
        <w:rPr>
          <w:rFonts w:ascii="Times New Roman" w:eastAsiaTheme="minorEastAsia"/>
          <w:sz w:val="24"/>
          <w:szCs w:val="24"/>
          <w:vertAlign w:val="superscript"/>
        </w:rPr>
        <w:t>12</w:t>
      </w:r>
      <w:r w:rsidRPr="00BE6C11">
        <w:rPr>
          <w:rFonts w:ascii="Times New Roman" w:eastAsiaTheme="minorEastAsia"/>
          <w:sz w:val="24"/>
          <w:szCs w:val="24"/>
        </w:rPr>
        <w:t>C</w:t>
      </w:r>
      <w:r w:rsidRPr="00BE6C11">
        <w:rPr>
          <w:rFonts w:ascii="Times New Roman" w:eastAsiaTheme="minorEastAsia"/>
          <w:sz w:val="24"/>
          <w:szCs w:val="24"/>
        </w:rPr>
        <w:t>原子质量的</w:t>
      </w:r>
      <w:r w:rsidRPr="00BE6C11">
        <w:rPr>
          <w:rFonts w:ascii="Times New Roman" w:eastAsiaTheme="minorEastAsia"/>
          <w:sz w:val="24"/>
          <w:szCs w:val="24"/>
        </w:rPr>
        <w:t>1/12</w:t>
      </w:r>
      <w:r w:rsidRPr="00BE6C11">
        <w:rPr>
          <w:rFonts w:ascii="Times New Roman" w:eastAsiaTheme="minorEastAsia"/>
          <w:sz w:val="24"/>
          <w:szCs w:val="24"/>
        </w:rPr>
        <w:t>之比，又称相对原子质量。</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kern w:val="2"/>
          <w:sz w:val="24"/>
          <w:szCs w:val="24"/>
        </w:rPr>
      </w:pPr>
      <w:r w:rsidRPr="00BE6C11">
        <w:rPr>
          <w:rFonts w:ascii="Times New Roman" w:eastAsiaTheme="minorEastAsia"/>
          <w:b/>
          <w:color w:val="0000FF"/>
          <w:kern w:val="2"/>
          <w:sz w:val="24"/>
          <w:szCs w:val="24"/>
        </w:rPr>
        <w:t>原子序数</w:t>
      </w:r>
      <w:r w:rsidRPr="00BE6C11">
        <w:rPr>
          <w:rFonts w:ascii="Times New Roman" w:eastAsiaTheme="minorEastAsia"/>
          <w:b/>
          <w:color w:val="0000FF"/>
          <w:kern w:val="2"/>
          <w:sz w:val="24"/>
          <w:szCs w:val="24"/>
        </w:rPr>
        <w:t xml:space="preserve">  </w:t>
      </w:r>
      <w:bookmarkStart w:id="12" w:name="OLE_LINK38"/>
      <w:bookmarkStart w:id="13" w:name="OLE_LINK39"/>
      <w:r w:rsidRPr="00BE6C11">
        <w:rPr>
          <w:rFonts w:ascii="Times New Roman" w:eastAsiaTheme="minorEastAsia"/>
          <w:b/>
          <w:color w:val="0000FF"/>
          <w:kern w:val="2"/>
          <w:sz w:val="24"/>
          <w:szCs w:val="24"/>
        </w:rPr>
        <w:t>atomic number</w:t>
      </w:r>
      <w:bookmarkEnd w:id="12"/>
      <w:bookmarkEnd w:id="13"/>
      <w:r w:rsidRPr="00BE6C11">
        <w:rPr>
          <w:rFonts w:ascii="Times New Roman" w:eastAsiaTheme="minorEastAsia"/>
          <w:b/>
          <w:color w:val="0000FF"/>
          <w:kern w:val="2"/>
          <w:sz w:val="24"/>
          <w:szCs w:val="24"/>
        </w:rPr>
        <w:t>：</w:t>
      </w:r>
      <w:r w:rsidR="00157CAE" w:rsidRPr="00BE6C11">
        <w:rPr>
          <w:rFonts w:ascii="Times New Roman" w:eastAsiaTheme="minorEastAsia" w:hint="eastAsia"/>
          <w:kern w:val="2"/>
          <w:sz w:val="24"/>
          <w:szCs w:val="24"/>
        </w:rPr>
        <w:t>原子在元素周期表上的序号，等于原子核内质子的数目。</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2.6 </w:t>
      </w:r>
      <w:r w:rsidRPr="00BE6C11">
        <w:rPr>
          <w:rFonts w:ascii="Times New Roman" w:eastAsiaTheme="minorEastAsia"/>
          <w:sz w:val="24"/>
          <w:szCs w:val="24"/>
        </w:rPr>
        <w:t>原子在元素周期表上的序号，等于原子核内质子的数目。</w:t>
      </w:r>
    </w:p>
    <w:p w:rsidR="0031344E" w:rsidRPr="00BE6C11" w:rsidRDefault="0031344E"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The number of protons in the atomic nucleus.</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4" w:name="OLE_LINK11"/>
      <w:r w:rsidRPr="00BE6C11">
        <w:rPr>
          <w:rFonts w:ascii="Times New Roman" w:eastAsiaTheme="minorEastAsia"/>
          <w:b/>
          <w:color w:val="0000FF"/>
          <w:kern w:val="2"/>
          <w:sz w:val="24"/>
          <w:szCs w:val="24"/>
        </w:rPr>
        <w:t>质子</w:t>
      </w:r>
      <w:bookmarkEnd w:id="14"/>
      <w:r w:rsidRPr="00BE6C11">
        <w:rPr>
          <w:rFonts w:ascii="Times New Roman" w:eastAsiaTheme="minorEastAsia"/>
          <w:b/>
          <w:color w:val="0000FF"/>
          <w:kern w:val="2"/>
          <w:sz w:val="24"/>
          <w:szCs w:val="24"/>
        </w:rPr>
        <w:t xml:space="preserve">  </w:t>
      </w:r>
      <w:bookmarkStart w:id="15" w:name="OLE_LINK36"/>
      <w:bookmarkStart w:id="16" w:name="OLE_LINK37"/>
      <w:r w:rsidRPr="00BE6C11">
        <w:rPr>
          <w:rFonts w:ascii="Times New Roman" w:eastAsiaTheme="minorEastAsia"/>
          <w:b/>
          <w:color w:val="0000FF"/>
          <w:kern w:val="2"/>
          <w:sz w:val="24"/>
          <w:szCs w:val="24"/>
        </w:rPr>
        <w:t>proton</w:t>
      </w:r>
      <w:bookmarkEnd w:id="15"/>
      <w:bookmarkEnd w:id="16"/>
      <w:r w:rsidRPr="00BE6C11">
        <w:rPr>
          <w:rFonts w:ascii="Times New Roman" w:eastAsiaTheme="minorEastAsia"/>
          <w:b/>
          <w:color w:val="0000FF"/>
          <w:kern w:val="2"/>
          <w:sz w:val="24"/>
          <w:szCs w:val="24"/>
        </w:rPr>
        <w:t>：</w:t>
      </w:r>
      <w:r w:rsidR="00157CAE" w:rsidRPr="00BE6C11">
        <w:rPr>
          <w:rFonts w:ascii="Times New Roman" w:eastAsiaTheme="minorEastAsia"/>
          <w:sz w:val="24"/>
          <w:szCs w:val="24"/>
        </w:rPr>
        <w:t>一种带电的、自旋为</w:t>
      </w:r>
      <w:r w:rsidR="00157CAE" w:rsidRPr="00BE6C11">
        <w:rPr>
          <w:rFonts w:ascii="Times New Roman" w:eastAsiaTheme="minorEastAsia"/>
          <w:sz w:val="24"/>
          <w:szCs w:val="24"/>
        </w:rPr>
        <w:t>1/2</w:t>
      </w:r>
      <w:r w:rsidR="00157CAE" w:rsidRPr="00BE6C11">
        <w:rPr>
          <w:rFonts w:ascii="Times New Roman" w:eastAsiaTheme="minorEastAsia"/>
          <w:sz w:val="24"/>
          <w:szCs w:val="24"/>
        </w:rPr>
        <w:t>的粒子，原子核的基本组成之一。正电荷量为</w:t>
      </w:r>
      <w:r w:rsidR="00157CAE" w:rsidRPr="00BE6C11">
        <w:rPr>
          <w:rFonts w:ascii="Times New Roman" w:eastAsiaTheme="minorEastAsia"/>
          <w:sz w:val="24"/>
          <w:szCs w:val="24"/>
        </w:rPr>
        <w:t>1.6021892×10</w:t>
      </w:r>
      <w:r w:rsidR="00157CAE" w:rsidRPr="00BE6C11">
        <w:rPr>
          <w:rFonts w:ascii="Times New Roman" w:eastAsiaTheme="minorEastAsia"/>
          <w:sz w:val="24"/>
          <w:szCs w:val="24"/>
          <w:vertAlign w:val="superscript"/>
        </w:rPr>
        <w:t>-19</w:t>
      </w:r>
      <w:r w:rsidR="00157CAE" w:rsidRPr="00BE6C11">
        <w:rPr>
          <w:rFonts w:ascii="Times New Roman" w:eastAsiaTheme="minorEastAsia"/>
          <w:sz w:val="24"/>
          <w:szCs w:val="24"/>
        </w:rPr>
        <w:t>C</w:t>
      </w:r>
      <w:r w:rsidR="00157CAE" w:rsidRPr="00BE6C11">
        <w:rPr>
          <w:rFonts w:ascii="Times New Roman" w:eastAsiaTheme="minorEastAsia"/>
          <w:sz w:val="24"/>
          <w:szCs w:val="24"/>
        </w:rPr>
        <w:t>，静止质量为</w:t>
      </w:r>
      <w:r w:rsidR="00157CAE" w:rsidRPr="00BE6C11">
        <w:rPr>
          <w:rFonts w:ascii="Times New Roman" w:eastAsiaTheme="minorEastAsia"/>
          <w:sz w:val="24"/>
          <w:szCs w:val="24"/>
        </w:rPr>
        <w:t>1.6726485×10</w:t>
      </w:r>
      <w:r w:rsidR="00157CAE" w:rsidRPr="00BE6C11">
        <w:rPr>
          <w:rFonts w:ascii="Times New Roman" w:eastAsiaTheme="minorEastAsia"/>
          <w:sz w:val="24"/>
          <w:szCs w:val="24"/>
          <w:vertAlign w:val="superscript"/>
        </w:rPr>
        <w:t>-27</w:t>
      </w:r>
      <w:r w:rsidR="00157CAE" w:rsidRPr="00BE6C11">
        <w:rPr>
          <w:rFonts w:ascii="Times New Roman" w:eastAsiaTheme="minorEastAsia"/>
          <w:sz w:val="24"/>
          <w:szCs w:val="24"/>
        </w:rPr>
        <w:t>kg</w:t>
      </w:r>
      <w:r w:rsidR="00157CAE" w:rsidRPr="00BE6C11">
        <w:rPr>
          <w:rFonts w:ascii="Times New Roman" w:eastAsiaTheme="minorEastAsia"/>
          <w:sz w:val="24"/>
          <w:szCs w:val="24"/>
        </w:rPr>
        <w:t>。</w:t>
      </w:r>
    </w:p>
    <w:p w:rsidR="004B315F" w:rsidRPr="00BE6C11" w:rsidRDefault="004B315F"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2.31 </w:t>
      </w:r>
      <w:r w:rsidRPr="00BE6C11">
        <w:rPr>
          <w:rFonts w:ascii="Times New Roman" w:eastAsiaTheme="minorEastAsia"/>
          <w:sz w:val="24"/>
          <w:szCs w:val="24"/>
        </w:rPr>
        <w:t>一种带电的、自旋为</w:t>
      </w:r>
      <w:r w:rsidRPr="00BE6C11">
        <w:rPr>
          <w:rFonts w:ascii="Times New Roman" w:eastAsiaTheme="minorEastAsia"/>
          <w:sz w:val="24"/>
          <w:szCs w:val="24"/>
        </w:rPr>
        <w:t>1/2</w:t>
      </w:r>
      <w:r w:rsidRPr="00BE6C11">
        <w:rPr>
          <w:rFonts w:ascii="Times New Roman" w:eastAsiaTheme="minorEastAsia"/>
          <w:sz w:val="24"/>
          <w:szCs w:val="24"/>
        </w:rPr>
        <w:t>的粒子，原子核的基本组成之一。正电荷量为</w:t>
      </w:r>
      <w:r w:rsidRPr="00BE6C11">
        <w:rPr>
          <w:rFonts w:ascii="Times New Roman" w:eastAsiaTheme="minorEastAsia"/>
          <w:sz w:val="24"/>
          <w:szCs w:val="24"/>
        </w:rPr>
        <w:t>1.6021892×10</w:t>
      </w:r>
      <w:r w:rsidRPr="00BE6C11">
        <w:rPr>
          <w:rFonts w:ascii="Times New Roman" w:eastAsiaTheme="minorEastAsia"/>
          <w:sz w:val="24"/>
          <w:szCs w:val="24"/>
          <w:vertAlign w:val="superscript"/>
        </w:rPr>
        <w:t>-19</w:t>
      </w:r>
      <w:r w:rsidRPr="00BE6C11">
        <w:rPr>
          <w:rFonts w:ascii="Times New Roman" w:eastAsiaTheme="minorEastAsia"/>
          <w:sz w:val="24"/>
          <w:szCs w:val="24"/>
        </w:rPr>
        <w:t>C</w:t>
      </w:r>
      <w:r w:rsidRPr="00BE6C11">
        <w:rPr>
          <w:rFonts w:ascii="Times New Roman" w:eastAsiaTheme="minorEastAsia"/>
          <w:sz w:val="24"/>
          <w:szCs w:val="24"/>
        </w:rPr>
        <w:t>，静止质量为</w:t>
      </w:r>
      <w:r w:rsidRPr="00BE6C11">
        <w:rPr>
          <w:rFonts w:ascii="Times New Roman" w:eastAsiaTheme="minorEastAsia"/>
          <w:sz w:val="24"/>
          <w:szCs w:val="24"/>
        </w:rPr>
        <w:t>1.6726485×10</w:t>
      </w:r>
      <w:r w:rsidRPr="00BE6C11">
        <w:rPr>
          <w:rFonts w:ascii="Times New Roman" w:eastAsiaTheme="minorEastAsia"/>
          <w:sz w:val="24"/>
          <w:szCs w:val="24"/>
          <w:vertAlign w:val="superscript"/>
        </w:rPr>
        <w:t>-27</w:t>
      </w:r>
      <w:r w:rsidRPr="00BE6C11">
        <w:rPr>
          <w:rFonts w:ascii="Times New Roman" w:eastAsiaTheme="minorEastAsia"/>
          <w:sz w:val="24"/>
          <w:szCs w:val="24"/>
        </w:rPr>
        <w:t>kg</w:t>
      </w:r>
      <w:r w:rsidRPr="00BE6C11">
        <w:rPr>
          <w:rFonts w:ascii="Times New Roman" w:eastAsiaTheme="minorEastAsia"/>
          <w:sz w:val="24"/>
          <w:szCs w:val="24"/>
        </w:rPr>
        <w:t>。质子是氢的最轻同位素的原子核。</w:t>
      </w:r>
    </w:p>
    <w:p w:rsidR="00157CAE" w:rsidRPr="00BE6C11" w:rsidRDefault="0031344E" w:rsidP="00157CAE">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00157CAE" w:rsidRPr="00BE6C11">
        <w:rPr>
          <w:rFonts w:ascii="Times New Roman" w:eastAsiaTheme="minorEastAsia"/>
          <w:sz w:val="24"/>
          <w:szCs w:val="24"/>
        </w:rPr>
        <w:t>Nuclear particle of charge number +1, spin quantum number 1</w:t>
      </w:r>
      <w:r w:rsidR="00157CAE" w:rsidRPr="00BE6C11">
        <w:rPr>
          <w:rFonts w:ascii="Times New Roman" w:eastAsiaTheme="minorEastAsia" w:hint="eastAsia"/>
          <w:sz w:val="24"/>
          <w:szCs w:val="24"/>
        </w:rPr>
        <w:t>/</w:t>
      </w:r>
      <w:r w:rsidR="00157CAE" w:rsidRPr="00BE6C11">
        <w:rPr>
          <w:rFonts w:ascii="Times New Roman" w:eastAsiaTheme="minorEastAsia"/>
          <w:sz w:val="24"/>
          <w:szCs w:val="24"/>
        </w:rPr>
        <w:t>2 and rest mass of 1.007276470</w:t>
      </w:r>
      <w:r w:rsidRPr="00BE6C11">
        <w:rPr>
          <w:rFonts w:ascii="Times New Roman" w:eastAsiaTheme="minorEastAsia"/>
          <w:sz w:val="24"/>
          <w:szCs w:val="24"/>
        </w:rPr>
        <w:t>(12)</w:t>
      </w:r>
      <w:r w:rsidR="00157CAE" w:rsidRPr="00BE6C11">
        <w:rPr>
          <w:rFonts w:ascii="Times New Roman" w:eastAsiaTheme="minorEastAsia"/>
          <w:sz w:val="24"/>
          <w:szCs w:val="24"/>
        </w:rPr>
        <w:t xml:space="preserve"> u.</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中子</w:t>
      </w:r>
      <w:r w:rsidRPr="00BE6C11">
        <w:rPr>
          <w:rFonts w:ascii="Times New Roman" w:eastAsiaTheme="minorEastAsia"/>
          <w:b/>
          <w:color w:val="0000FF"/>
          <w:kern w:val="2"/>
          <w:sz w:val="24"/>
          <w:szCs w:val="24"/>
        </w:rPr>
        <w:t xml:space="preserve">  </w:t>
      </w:r>
      <w:bookmarkStart w:id="17" w:name="OLE_LINK47"/>
      <w:r w:rsidRPr="00BE6C11">
        <w:rPr>
          <w:rFonts w:ascii="Times New Roman" w:eastAsiaTheme="minorEastAsia"/>
          <w:b/>
          <w:color w:val="0000FF"/>
          <w:kern w:val="2"/>
          <w:sz w:val="24"/>
          <w:szCs w:val="24"/>
        </w:rPr>
        <w:t>neutron</w:t>
      </w:r>
      <w:bookmarkEnd w:id="17"/>
      <w:r w:rsidRPr="00BE6C11">
        <w:rPr>
          <w:rFonts w:ascii="Times New Roman" w:eastAsiaTheme="minorEastAsia"/>
          <w:b/>
          <w:color w:val="0000FF"/>
          <w:kern w:val="2"/>
          <w:sz w:val="24"/>
          <w:szCs w:val="24"/>
        </w:rPr>
        <w:t>：</w:t>
      </w:r>
      <w:r w:rsidR="007505BF" w:rsidRPr="00BE6C11">
        <w:rPr>
          <w:rFonts w:ascii="Times New Roman" w:eastAsiaTheme="minorEastAsia"/>
          <w:kern w:val="2"/>
          <w:sz w:val="24"/>
          <w:szCs w:val="24"/>
        </w:rPr>
        <w:t>一种不带电的、自旋为</w:t>
      </w:r>
      <w:r w:rsidR="007505BF" w:rsidRPr="00BE6C11">
        <w:rPr>
          <w:rFonts w:ascii="Times New Roman" w:eastAsiaTheme="minorEastAsia"/>
          <w:kern w:val="2"/>
          <w:sz w:val="24"/>
          <w:szCs w:val="24"/>
        </w:rPr>
        <w:t>1/2</w:t>
      </w:r>
      <w:r w:rsidR="007505BF" w:rsidRPr="00BE6C11">
        <w:rPr>
          <w:rFonts w:ascii="Times New Roman" w:eastAsiaTheme="minorEastAsia"/>
          <w:kern w:val="2"/>
          <w:sz w:val="24"/>
          <w:szCs w:val="24"/>
        </w:rPr>
        <w:t>的粒子，原子核的基本</w:t>
      </w:r>
      <w:r w:rsidR="007505BF" w:rsidRPr="00BE6C11">
        <w:rPr>
          <w:rFonts w:ascii="Times New Roman" w:eastAsiaTheme="minorEastAsia" w:hint="eastAsia"/>
          <w:kern w:val="2"/>
          <w:sz w:val="24"/>
          <w:szCs w:val="24"/>
        </w:rPr>
        <w:t>组成</w:t>
      </w:r>
      <w:r w:rsidR="007505BF" w:rsidRPr="00BE6C11">
        <w:rPr>
          <w:rFonts w:ascii="Times New Roman" w:eastAsiaTheme="minorEastAsia"/>
          <w:kern w:val="2"/>
          <w:sz w:val="24"/>
          <w:szCs w:val="24"/>
        </w:rPr>
        <w:t>之一，静止质量为</w:t>
      </w:r>
      <w:r w:rsidR="007505BF" w:rsidRPr="00BE6C11">
        <w:rPr>
          <w:rFonts w:ascii="Times New Roman" w:eastAsiaTheme="minorEastAsia"/>
          <w:kern w:val="2"/>
          <w:sz w:val="24"/>
          <w:szCs w:val="24"/>
        </w:rPr>
        <w:t>1.6749543×10</w:t>
      </w:r>
      <w:r w:rsidR="007505BF" w:rsidRPr="00BE6C11">
        <w:rPr>
          <w:rFonts w:ascii="Times New Roman" w:eastAsiaTheme="minorEastAsia"/>
          <w:kern w:val="2"/>
          <w:sz w:val="24"/>
          <w:szCs w:val="24"/>
          <w:vertAlign w:val="superscript"/>
        </w:rPr>
        <w:t>-27</w:t>
      </w:r>
      <w:r w:rsidR="007505BF" w:rsidRPr="00BE6C11">
        <w:rPr>
          <w:rFonts w:ascii="Times New Roman" w:eastAsiaTheme="minorEastAsia"/>
          <w:kern w:val="2"/>
          <w:sz w:val="24"/>
          <w:szCs w:val="24"/>
        </w:rPr>
        <w:t>kg</w:t>
      </w:r>
      <w:r w:rsidR="007505BF" w:rsidRPr="00BE6C11">
        <w:rPr>
          <w:rFonts w:ascii="Times New Roman" w:eastAsiaTheme="minorEastAsia"/>
          <w:kern w:val="2"/>
          <w:sz w:val="24"/>
          <w:szCs w:val="24"/>
        </w:rPr>
        <w:t>，中子</w:t>
      </w:r>
      <w:r w:rsidR="007505BF" w:rsidRPr="00BE6C11">
        <w:rPr>
          <w:rFonts w:ascii="Times New Roman" w:eastAsiaTheme="minorEastAsia" w:hint="eastAsia"/>
          <w:kern w:val="2"/>
          <w:sz w:val="24"/>
          <w:szCs w:val="24"/>
        </w:rPr>
        <w:t>在自由状态下是不稳定的。</w:t>
      </w:r>
      <w:r w:rsidR="007505BF" w:rsidRPr="00BE6C11">
        <w:rPr>
          <w:rFonts w:ascii="Times New Roman" w:eastAsiaTheme="minorEastAsia"/>
          <w:b/>
          <w:color w:val="0000FF"/>
          <w:kern w:val="2"/>
          <w:sz w:val="24"/>
          <w:szCs w:val="24"/>
        </w:rPr>
        <w:t xml:space="preserve"> </w:t>
      </w:r>
    </w:p>
    <w:p w:rsidR="004B315F" w:rsidRPr="00BE6C11" w:rsidRDefault="004B315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2.32 </w:t>
      </w:r>
      <w:r w:rsidRPr="00BE6C11">
        <w:rPr>
          <w:rFonts w:ascii="Times New Roman" w:eastAsiaTheme="minorEastAsia"/>
          <w:sz w:val="24"/>
          <w:szCs w:val="24"/>
        </w:rPr>
        <w:t>一种不带电的、自旋为</w:t>
      </w:r>
      <w:r w:rsidRPr="00BE6C11">
        <w:rPr>
          <w:rFonts w:ascii="Times New Roman" w:eastAsiaTheme="minorEastAsia"/>
          <w:sz w:val="24"/>
          <w:szCs w:val="24"/>
        </w:rPr>
        <w:t>1/2</w:t>
      </w:r>
      <w:r w:rsidRPr="00BE6C11">
        <w:rPr>
          <w:rFonts w:ascii="Times New Roman" w:eastAsiaTheme="minorEastAsia"/>
          <w:sz w:val="24"/>
          <w:szCs w:val="24"/>
        </w:rPr>
        <w:t>的粒子，原子核的基本组成之一，静止质量为</w:t>
      </w:r>
      <w:r w:rsidRPr="00BE6C11">
        <w:rPr>
          <w:rFonts w:ascii="Times New Roman" w:eastAsiaTheme="minorEastAsia"/>
          <w:sz w:val="24"/>
          <w:szCs w:val="24"/>
        </w:rPr>
        <w:t>1.6749543×10</w:t>
      </w:r>
      <w:r w:rsidRPr="00BE6C11">
        <w:rPr>
          <w:rFonts w:ascii="Times New Roman" w:eastAsiaTheme="minorEastAsia"/>
          <w:sz w:val="24"/>
          <w:szCs w:val="24"/>
          <w:vertAlign w:val="superscript"/>
        </w:rPr>
        <w:t>-27</w:t>
      </w:r>
      <w:r w:rsidRPr="00BE6C11">
        <w:rPr>
          <w:rFonts w:ascii="Times New Roman" w:eastAsiaTheme="minorEastAsia"/>
          <w:sz w:val="24"/>
          <w:szCs w:val="24"/>
        </w:rPr>
        <w:t>kg</w:t>
      </w:r>
      <w:r w:rsidRPr="00BE6C11">
        <w:rPr>
          <w:rFonts w:ascii="Times New Roman" w:eastAsiaTheme="minorEastAsia"/>
          <w:sz w:val="24"/>
          <w:szCs w:val="24"/>
        </w:rPr>
        <w:t>，中子在自由状态下是不稳定的。</w:t>
      </w:r>
    </w:p>
    <w:p w:rsidR="007505BF" w:rsidRPr="00BE6C11" w:rsidRDefault="007505B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Nuclear particle of zero charge, spin quantum number 1/2 and a mass of 1.008664904(14) u.</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lastRenderedPageBreak/>
        <w:t>质荷比</w:t>
      </w:r>
      <w:r w:rsidRPr="00BE6C11">
        <w:rPr>
          <w:rFonts w:ascii="Times New Roman" w:eastAsiaTheme="minorEastAsia"/>
          <w:b/>
          <w:color w:val="0000FF"/>
          <w:kern w:val="2"/>
          <w:sz w:val="24"/>
          <w:szCs w:val="24"/>
        </w:rPr>
        <w:t xml:space="preserve">  </w:t>
      </w:r>
      <w:bookmarkStart w:id="18" w:name="OLE_LINK50"/>
      <w:bookmarkStart w:id="19" w:name="OLE_LINK51"/>
      <w:r w:rsidRPr="00BE6C11">
        <w:rPr>
          <w:rFonts w:ascii="Times New Roman" w:eastAsiaTheme="minorEastAsia"/>
          <w:b/>
          <w:color w:val="0000FF"/>
          <w:kern w:val="2"/>
          <w:sz w:val="24"/>
          <w:szCs w:val="24"/>
        </w:rPr>
        <w:t>mass-to-charge ratio</w:t>
      </w:r>
      <w:bookmarkEnd w:id="18"/>
      <w:bookmarkEnd w:id="19"/>
      <w:r w:rsidRPr="00BE6C11">
        <w:rPr>
          <w:rFonts w:ascii="Times New Roman" w:eastAsiaTheme="minorEastAsia"/>
          <w:b/>
          <w:color w:val="0000FF"/>
          <w:kern w:val="2"/>
          <w:sz w:val="24"/>
          <w:szCs w:val="24"/>
        </w:rPr>
        <w:t>：</w:t>
      </w:r>
      <w:r w:rsidR="007505BF" w:rsidRPr="00BE6C11">
        <w:rPr>
          <w:rFonts w:ascii="Times New Roman" w:eastAsiaTheme="minorEastAsia"/>
          <w:sz w:val="24"/>
          <w:szCs w:val="24"/>
        </w:rPr>
        <w:t>带电粒子的质量与电荷之比。</w:t>
      </w:r>
    </w:p>
    <w:p w:rsidR="004B315F" w:rsidRPr="00BE6C11" w:rsidRDefault="004B315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 xml:space="preserve">2.31 </w:t>
      </w:r>
      <w:r w:rsidRPr="00BE6C11">
        <w:rPr>
          <w:rFonts w:ascii="Times New Roman" w:eastAsiaTheme="minorEastAsia"/>
          <w:b/>
          <w:sz w:val="24"/>
          <w:szCs w:val="24"/>
        </w:rPr>
        <w:t>荷质比</w:t>
      </w:r>
      <w:r w:rsidRPr="00BE6C11">
        <w:rPr>
          <w:rFonts w:ascii="Times New Roman" w:eastAsiaTheme="minorEastAsia"/>
          <w:sz w:val="24"/>
          <w:szCs w:val="24"/>
        </w:rPr>
        <w:t xml:space="preserve"> </w:t>
      </w:r>
      <w:r w:rsidRPr="00BE6C11">
        <w:rPr>
          <w:rFonts w:ascii="Times New Roman" w:eastAsiaTheme="minorEastAsia"/>
          <w:sz w:val="24"/>
          <w:szCs w:val="24"/>
        </w:rPr>
        <w:t>带电粒子的电荷与质量之比。</w:t>
      </w:r>
    </w:p>
    <w:p w:rsidR="007505BF" w:rsidRPr="00BE6C11" w:rsidRDefault="007505B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w:t>
      </w:r>
      <w:r w:rsidRPr="00BE6C11">
        <w:rPr>
          <w:rFonts w:ascii="Times New Roman" w:eastAsiaTheme="minorEastAsia"/>
          <w:sz w:val="24"/>
          <w:szCs w:val="24"/>
        </w:rPr>
        <w:t xml:space="preserve">The abbreviation </w:t>
      </w:r>
      <w:r w:rsidRPr="00BE6C11">
        <w:rPr>
          <w:rFonts w:ascii="Times New Roman" w:eastAsiaTheme="minorEastAsia"/>
          <w:b/>
          <w:i/>
          <w:sz w:val="24"/>
          <w:szCs w:val="24"/>
        </w:rPr>
        <w:t>m/z</w:t>
      </w:r>
      <w:r w:rsidRPr="00BE6C11">
        <w:rPr>
          <w:rFonts w:ascii="Times New Roman" w:eastAsiaTheme="minorEastAsia"/>
          <w:sz w:val="24"/>
          <w:szCs w:val="24"/>
        </w:rPr>
        <w:t xml:space="preserve"> is used to denote the dimensionless quantity formed by dividing the mass number of an ion by its charge number. It has long been called the mass-to-charge ratio although</w:t>
      </w:r>
      <w:r w:rsidRPr="00BE6C11">
        <w:rPr>
          <w:rFonts w:ascii="Times New Roman" w:eastAsiaTheme="minorEastAsia"/>
          <w:i/>
          <w:sz w:val="24"/>
          <w:szCs w:val="24"/>
        </w:rPr>
        <w:t xml:space="preserve"> </w:t>
      </w:r>
      <w:r w:rsidRPr="00BE6C11">
        <w:rPr>
          <w:rFonts w:ascii="Times New Roman" w:eastAsiaTheme="minorEastAsia"/>
          <w:b/>
          <w:i/>
          <w:sz w:val="24"/>
          <w:szCs w:val="24"/>
        </w:rPr>
        <w:t>m</w:t>
      </w:r>
      <w:r w:rsidRPr="00BE6C11">
        <w:rPr>
          <w:rFonts w:ascii="Times New Roman" w:eastAsiaTheme="minorEastAsia"/>
          <w:sz w:val="24"/>
          <w:szCs w:val="24"/>
        </w:rPr>
        <w:t xml:space="preserve"> is not the ionic mass nor is </w:t>
      </w:r>
      <w:r w:rsidRPr="00BE6C11">
        <w:rPr>
          <w:rFonts w:ascii="Times New Roman" w:eastAsiaTheme="minorEastAsia"/>
          <w:b/>
          <w:i/>
          <w:sz w:val="24"/>
          <w:szCs w:val="24"/>
        </w:rPr>
        <w:t>z</w:t>
      </w:r>
      <w:r w:rsidRPr="00BE6C11">
        <w:rPr>
          <w:rFonts w:ascii="Times New Roman" w:eastAsiaTheme="minorEastAsia"/>
          <w:sz w:val="24"/>
          <w:szCs w:val="24"/>
        </w:rPr>
        <w:t xml:space="preserve"> a multiple or the elementary (electronic) charge, </w:t>
      </w:r>
      <w:r w:rsidRPr="00BE6C11">
        <w:rPr>
          <w:rFonts w:ascii="Times New Roman" w:eastAsiaTheme="minorEastAsia"/>
          <w:b/>
          <w:i/>
          <w:sz w:val="24"/>
          <w:szCs w:val="24"/>
        </w:rPr>
        <w:t>e.</w:t>
      </w:r>
      <w:r w:rsidRPr="00BE6C11">
        <w:rPr>
          <w:rFonts w:ascii="Times New Roman" w:eastAsiaTheme="minorEastAsia"/>
          <w:sz w:val="24"/>
          <w:szCs w:val="24"/>
        </w:rPr>
        <w:t xml:space="preserve"> The abbreviation </w:t>
      </w:r>
      <w:r w:rsidRPr="00BE6C11">
        <w:rPr>
          <w:rFonts w:ascii="Times New Roman" w:eastAsiaTheme="minorEastAsia"/>
          <w:b/>
          <w:i/>
          <w:sz w:val="24"/>
          <w:szCs w:val="24"/>
        </w:rPr>
        <w:t>m/e</w:t>
      </w:r>
      <w:r w:rsidRPr="00BE6C11">
        <w:rPr>
          <w:rFonts w:ascii="Times New Roman" w:eastAsiaTheme="minorEastAsia"/>
          <w:sz w:val="24"/>
          <w:szCs w:val="24"/>
        </w:rPr>
        <w:t xml:space="preserve"> is, therefore, not recommended. Thus, for example, for the ion (C</w:t>
      </w:r>
      <w:r w:rsidRPr="00BE6C11">
        <w:rPr>
          <w:rFonts w:ascii="Times New Roman" w:eastAsiaTheme="minorEastAsia"/>
          <w:sz w:val="24"/>
          <w:szCs w:val="24"/>
          <w:vertAlign w:val="subscript"/>
        </w:rPr>
        <w:t>7</w:t>
      </w:r>
      <w:r w:rsidRPr="00BE6C11">
        <w:rPr>
          <w:rFonts w:ascii="Times New Roman" w:eastAsiaTheme="minorEastAsia"/>
          <w:sz w:val="24"/>
          <w:szCs w:val="24"/>
        </w:rPr>
        <w:t>H</w:t>
      </w:r>
      <w:r w:rsidRPr="00BE6C11">
        <w:rPr>
          <w:rFonts w:ascii="Times New Roman" w:eastAsiaTheme="minorEastAsia"/>
          <w:sz w:val="24"/>
          <w:szCs w:val="24"/>
          <w:vertAlign w:val="subscript"/>
        </w:rPr>
        <w:t>7</w:t>
      </w:r>
      <w:r w:rsidRPr="00BE6C11">
        <w:rPr>
          <w:rFonts w:ascii="Times New Roman" w:eastAsiaTheme="minorEastAsia"/>
          <w:sz w:val="24"/>
          <w:szCs w:val="24"/>
          <w:vertAlign w:val="superscript"/>
        </w:rPr>
        <w:t>2+</w:t>
      </w:r>
      <w:r w:rsidRPr="00BE6C11">
        <w:rPr>
          <w:rFonts w:ascii="Times New Roman" w:eastAsiaTheme="minorEastAsia"/>
          <w:sz w:val="24"/>
          <w:szCs w:val="24"/>
        </w:rPr>
        <w:t xml:space="preserve">) , </w:t>
      </w:r>
      <w:r w:rsidRPr="00BE6C11">
        <w:rPr>
          <w:rFonts w:ascii="Times New Roman" w:eastAsiaTheme="minorEastAsia"/>
          <w:b/>
          <w:i/>
          <w:sz w:val="24"/>
          <w:szCs w:val="24"/>
        </w:rPr>
        <w:t>m/z</w:t>
      </w:r>
      <w:r w:rsidRPr="00BE6C11">
        <w:rPr>
          <w:rFonts w:ascii="Times New Roman" w:eastAsiaTheme="minorEastAsia"/>
          <w:sz w:val="24"/>
          <w:szCs w:val="24"/>
        </w:rPr>
        <w:t xml:space="preserve"> equals 45.5.</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核素</w:t>
      </w:r>
      <w:r w:rsidRPr="00BE6C11">
        <w:rPr>
          <w:rFonts w:ascii="Times New Roman" w:eastAsiaTheme="minorEastAsia"/>
          <w:b/>
          <w:color w:val="0000FF"/>
          <w:kern w:val="2"/>
          <w:sz w:val="24"/>
          <w:szCs w:val="24"/>
        </w:rPr>
        <w:t xml:space="preserve">  </w:t>
      </w:r>
      <w:bookmarkStart w:id="20" w:name="OLE_LINK52"/>
      <w:r w:rsidRPr="00BE6C11">
        <w:rPr>
          <w:rFonts w:ascii="Times New Roman" w:eastAsiaTheme="minorEastAsia"/>
          <w:b/>
          <w:color w:val="0000FF"/>
          <w:kern w:val="2"/>
          <w:sz w:val="24"/>
          <w:szCs w:val="24"/>
        </w:rPr>
        <w:t>nuclide</w:t>
      </w:r>
      <w:bookmarkEnd w:id="20"/>
      <w:r w:rsidRPr="00BE6C11">
        <w:rPr>
          <w:rFonts w:ascii="Times New Roman" w:eastAsiaTheme="minorEastAsia"/>
          <w:b/>
          <w:color w:val="0000FF"/>
          <w:kern w:val="2"/>
          <w:sz w:val="24"/>
          <w:szCs w:val="24"/>
        </w:rPr>
        <w:t>：</w:t>
      </w:r>
      <w:r w:rsidR="007505BF" w:rsidRPr="00BE6C11">
        <w:rPr>
          <w:rFonts w:ascii="Times New Roman" w:eastAsiaTheme="minorEastAsia"/>
          <w:sz w:val="24"/>
          <w:szCs w:val="24"/>
        </w:rPr>
        <w:t>具有特定质量数、原子序数和核能态，而且其平均寿命长得足以被观察到的一类原子。</w:t>
      </w:r>
    </w:p>
    <w:p w:rsidR="004B315F" w:rsidRPr="00BE6C11" w:rsidRDefault="004B315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20622-2006</w:t>
      </w:r>
      <w:r w:rsidRPr="00BE6C11">
        <w:rPr>
          <w:rFonts w:ascii="Times New Roman" w:eastAsiaTheme="minorEastAsia"/>
          <w:b/>
          <w:sz w:val="24"/>
          <w:szCs w:val="24"/>
        </w:rPr>
        <w:t>：定义</w:t>
      </w:r>
      <w:r w:rsidRPr="00BE6C11">
        <w:rPr>
          <w:rFonts w:ascii="Times New Roman" w:eastAsiaTheme="minorEastAsia"/>
          <w:b/>
          <w:sz w:val="24"/>
          <w:szCs w:val="24"/>
        </w:rPr>
        <w:t>3.5</w:t>
      </w:r>
      <w:r w:rsidRPr="00BE6C11">
        <w:rPr>
          <w:rFonts w:ascii="Times New Roman" w:eastAsiaTheme="minorEastAsia"/>
          <w:sz w:val="24"/>
          <w:szCs w:val="24"/>
        </w:rPr>
        <w:t xml:space="preserve"> </w:t>
      </w:r>
      <w:r w:rsidRPr="00BE6C11">
        <w:rPr>
          <w:rFonts w:ascii="Times New Roman" w:eastAsiaTheme="minorEastAsia"/>
          <w:sz w:val="24"/>
          <w:szCs w:val="24"/>
        </w:rPr>
        <w:t>具有特定质量数、原子序数和核能态，而且其平均寿命长得足以被观察到的一类原子。</w:t>
      </w:r>
    </w:p>
    <w:p w:rsidR="007505BF" w:rsidRPr="00BE6C11" w:rsidRDefault="007505BF" w:rsidP="007505BF">
      <w:pPr>
        <w:pStyle w:val="af1"/>
        <w:spacing w:line="300" w:lineRule="auto"/>
        <w:ind w:firstLineChars="0" w:firstLine="0"/>
        <w:rPr>
          <w:rFonts w:ascii="Times New Roman" w:eastAsiaTheme="minorEastAsia"/>
          <w:sz w:val="24"/>
          <w:szCs w:val="24"/>
        </w:rPr>
      </w:pPr>
      <w:bookmarkStart w:id="21" w:name="OLE_LINK59"/>
      <w:bookmarkStart w:id="22" w:name="OLE_LINK60"/>
      <w:r w:rsidRPr="00BE6C11">
        <w:rPr>
          <w:rFonts w:ascii="Times New Roman" w:eastAsiaTheme="minorEastAsia"/>
          <w:b/>
          <w:sz w:val="24"/>
          <w:szCs w:val="24"/>
        </w:rPr>
        <w:t>IUPAC</w:t>
      </w:r>
      <w:r w:rsidRPr="00BE6C11">
        <w:rPr>
          <w:rFonts w:ascii="Times New Roman" w:eastAsiaTheme="minorEastAsia" w:hint="eastAsia"/>
          <w:b/>
          <w:sz w:val="24"/>
          <w:szCs w:val="24"/>
        </w:rPr>
        <w:t>：</w:t>
      </w:r>
      <w:bookmarkEnd w:id="21"/>
      <w:bookmarkEnd w:id="22"/>
      <w:r w:rsidRPr="00BE6C11">
        <w:rPr>
          <w:rFonts w:ascii="Times New Roman" w:eastAsiaTheme="minorEastAsia"/>
          <w:sz w:val="24"/>
          <w:szCs w:val="24"/>
        </w:rPr>
        <w:t>A species of atom, characterized by its mass number, atomic number and nuclear energy state, provided that the mean life in that state is long enough to be observable.</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w:t>
      </w:r>
      <w:r w:rsidRPr="00BE6C11">
        <w:rPr>
          <w:rFonts w:ascii="Times New Roman" w:eastAsiaTheme="minorEastAsia"/>
          <w:b/>
          <w:color w:val="0000FF"/>
          <w:kern w:val="2"/>
          <w:sz w:val="24"/>
          <w:szCs w:val="24"/>
        </w:rPr>
        <w:t xml:space="preserve">  </w:t>
      </w:r>
      <w:bookmarkStart w:id="23" w:name="OLE_LINK53"/>
      <w:bookmarkStart w:id="24" w:name="OLE_LINK54"/>
      <w:r w:rsidRPr="00BE6C11">
        <w:rPr>
          <w:rFonts w:ascii="Times New Roman" w:eastAsiaTheme="minorEastAsia"/>
          <w:b/>
          <w:color w:val="0000FF"/>
          <w:kern w:val="2"/>
          <w:sz w:val="24"/>
          <w:szCs w:val="24"/>
        </w:rPr>
        <w:t>isotope</w:t>
      </w:r>
      <w:bookmarkEnd w:id="23"/>
      <w:bookmarkEnd w:id="24"/>
      <w:r w:rsidRPr="00BE6C11">
        <w:rPr>
          <w:rFonts w:ascii="Times New Roman" w:eastAsiaTheme="minorEastAsia"/>
          <w:b/>
          <w:color w:val="0000FF"/>
          <w:kern w:val="2"/>
          <w:sz w:val="24"/>
          <w:szCs w:val="24"/>
        </w:rPr>
        <w:t>：</w:t>
      </w:r>
      <w:r w:rsidR="007505BF" w:rsidRPr="00BE6C11">
        <w:rPr>
          <w:rFonts w:ascii="Times New Roman" w:eastAsiaTheme="minorEastAsia"/>
          <w:sz w:val="24"/>
          <w:szCs w:val="24"/>
        </w:rPr>
        <w:t>具有相同原子序数但质量数不同的核素。</w:t>
      </w:r>
    </w:p>
    <w:p w:rsidR="004B315F" w:rsidRPr="00BE6C11" w:rsidRDefault="004B315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20622-2006</w:t>
      </w:r>
      <w:r w:rsidRPr="00BE6C11">
        <w:rPr>
          <w:rFonts w:ascii="Times New Roman" w:eastAsiaTheme="minorEastAsia"/>
          <w:b/>
          <w:sz w:val="24"/>
          <w:szCs w:val="24"/>
        </w:rPr>
        <w:t>，定义</w:t>
      </w:r>
      <w:r w:rsidRPr="00BE6C11">
        <w:rPr>
          <w:rFonts w:ascii="Times New Roman" w:eastAsiaTheme="minorEastAsia"/>
          <w:b/>
          <w:sz w:val="24"/>
          <w:szCs w:val="24"/>
        </w:rPr>
        <w:t xml:space="preserve">3.1 </w:t>
      </w:r>
      <w:r w:rsidRPr="00BE6C11">
        <w:rPr>
          <w:rFonts w:ascii="Times New Roman" w:eastAsiaTheme="minorEastAsia"/>
          <w:sz w:val="24"/>
          <w:szCs w:val="24"/>
        </w:rPr>
        <w:t>具有相同原子序数但质量数不同的核素。</w:t>
      </w:r>
    </w:p>
    <w:p w:rsidR="007505BF" w:rsidRPr="00BE6C11" w:rsidRDefault="007505BF" w:rsidP="007505BF">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IUPAC</w:t>
      </w:r>
      <w:r w:rsidRPr="00BE6C11">
        <w:rPr>
          <w:rFonts w:ascii="Times New Roman" w:eastAsiaTheme="minorEastAsia" w:hint="eastAsia"/>
          <w:b/>
          <w:sz w:val="24"/>
          <w:szCs w:val="24"/>
        </w:rPr>
        <w:t xml:space="preserve">  i</w:t>
      </w:r>
      <w:r w:rsidRPr="00BE6C11">
        <w:rPr>
          <w:rFonts w:ascii="Times New Roman" w:eastAsiaTheme="minorEastAsia"/>
          <w:b/>
          <w:sz w:val="24"/>
          <w:szCs w:val="24"/>
        </w:rPr>
        <w:t>sotopes:</w:t>
      </w:r>
      <w:r w:rsidRPr="00BE6C11">
        <w:rPr>
          <w:rFonts w:ascii="Times New Roman" w:eastAsiaTheme="minorEastAsia"/>
          <w:sz w:val="24"/>
          <w:szCs w:val="24"/>
        </w:rPr>
        <w:t xml:space="preserve"> Nuclides having the same atomic number but different mass numbers.</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w:t>
      </w:r>
      <w:r w:rsidRPr="00BE6C11">
        <w:rPr>
          <w:rFonts w:ascii="Times New Roman" w:eastAsiaTheme="minorEastAsia"/>
          <w:b/>
          <w:color w:val="0000FF"/>
          <w:kern w:val="2"/>
          <w:sz w:val="24"/>
          <w:szCs w:val="24"/>
        </w:rPr>
        <w:t xml:space="preserve">  </w:t>
      </w:r>
      <w:bookmarkStart w:id="25" w:name="OLE_LINK55"/>
      <w:bookmarkStart w:id="26" w:name="OLE_LINK56"/>
      <w:r w:rsidRPr="00BE6C11">
        <w:rPr>
          <w:rFonts w:ascii="Times New Roman" w:eastAsiaTheme="minorEastAsia"/>
          <w:b/>
          <w:color w:val="0000FF"/>
          <w:kern w:val="2"/>
          <w:sz w:val="24"/>
          <w:szCs w:val="24"/>
        </w:rPr>
        <w:t>stable isotope</w:t>
      </w:r>
      <w:bookmarkEnd w:id="25"/>
      <w:bookmarkEnd w:id="26"/>
      <w:r w:rsidRPr="00BE6C11">
        <w:rPr>
          <w:rFonts w:ascii="Times New Roman" w:eastAsiaTheme="minorEastAsia"/>
          <w:b/>
          <w:color w:val="0000FF"/>
          <w:kern w:val="2"/>
          <w:sz w:val="24"/>
          <w:szCs w:val="24"/>
        </w:rPr>
        <w:t>：</w:t>
      </w:r>
      <w:r w:rsidR="005F693C" w:rsidRPr="00BE6C11">
        <w:rPr>
          <w:rFonts w:ascii="Times New Roman" w:eastAsiaTheme="minorEastAsia"/>
          <w:sz w:val="24"/>
          <w:szCs w:val="24"/>
        </w:rPr>
        <w:t>某元素中不发生或极不易发生放射性衰变的同位素，即半衰期大于</w:t>
      </w:r>
      <w:r w:rsidR="005F693C" w:rsidRPr="00BE6C11">
        <w:rPr>
          <w:rFonts w:ascii="Times New Roman" w:eastAsiaTheme="minorEastAsia"/>
          <w:sz w:val="24"/>
          <w:szCs w:val="24"/>
        </w:rPr>
        <w:t>10</w:t>
      </w:r>
      <w:r w:rsidR="005F693C" w:rsidRPr="00BE6C11">
        <w:rPr>
          <w:rFonts w:ascii="Times New Roman" w:eastAsiaTheme="minorEastAsia"/>
          <w:sz w:val="24"/>
          <w:szCs w:val="24"/>
          <w:vertAlign w:val="superscript"/>
        </w:rPr>
        <w:t>15</w:t>
      </w:r>
      <w:r w:rsidR="005F693C" w:rsidRPr="00BE6C11">
        <w:rPr>
          <w:rFonts w:ascii="Times New Roman" w:eastAsiaTheme="minorEastAsia"/>
          <w:sz w:val="24"/>
          <w:szCs w:val="24"/>
        </w:rPr>
        <w:t>年的元素的同位素，亦称稳定性同位素。</w:t>
      </w:r>
      <w:r w:rsidR="005F693C" w:rsidRPr="00BE6C11">
        <w:rPr>
          <w:rFonts w:ascii="Times New Roman" w:eastAsiaTheme="minorEastAsia"/>
          <w:b/>
          <w:color w:val="0000FF"/>
          <w:kern w:val="2"/>
          <w:sz w:val="24"/>
          <w:szCs w:val="24"/>
        </w:rPr>
        <w:t xml:space="preserve"> </w:t>
      </w:r>
    </w:p>
    <w:p w:rsidR="005F693C" w:rsidRPr="00BE6C11" w:rsidRDefault="004B315F" w:rsidP="005F693C">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20622-2006</w:t>
      </w:r>
      <w:r w:rsidRPr="00BE6C11">
        <w:rPr>
          <w:rFonts w:ascii="Times New Roman" w:eastAsiaTheme="minorEastAsia"/>
          <w:b/>
          <w:sz w:val="24"/>
          <w:szCs w:val="24"/>
        </w:rPr>
        <w:t>，定义</w:t>
      </w:r>
      <w:r w:rsidRPr="00BE6C11">
        <w:rPr>
          <w:rFonts w:ascii="Times New Roman" w:eastAsiaTheme="minorEastAsia"/>
          <w:b/>
          <w:sz w:val="24"/>
          <w:szCs w:val="24"/>
        </w:rPr>
        <w:t>3.3</w:t>
      </w:r>
      <w:r w:rsidRPr="00BE6C11">
        <w:rPr>
          <w:rFonts w:ascii="Times New Roman" w:eastAsiaTheme="minorEastAsia"/>
          <w:b/>
          <w:sz w:val="24"/>
          <w:szCs w:val="24"/>
        </w:rPr>
        <w:t>，稳定性同位素：</w:t>
      </w:r>
      <w:r w:rsidRPr="00BE6C11">
        <w:rPr>
          <w:rFonts w:ascii="Times New Roman" w:eastAsiaTheme="minorEastAsia"/>
          <w:sz w:val="24"/>
          <w:szCs w:val="24"/>
        </w:rPr>
        <w:t>某元素中不发生或极不易发生放射性衰变的同位素作了修改和补充，术语改为</w:t>
      </w:r>
      <w:r w:rsidRPr="00BE6C11">
        <w:rPr>
          <w:rFonts w:ascii="Times New Roman" w:eastAsiaTheme="minorEastAsia"/>
          <w:sz w:val="24"/>
          <w:szCs w:val="24"/>
        </w:rPr>
        <w:t>“</w:t>
      </w:r>
      <w:r w:rsidRPr="00BE6C11">
        <w:rPr>
          <w:rFonts w:ascii="Times New Roman" w:eastAsiaTheme="minorEastAsia"/>
          <w:sz w:val="24"/>
          <w:szCs w:val="24"/>
        </w:rPr>
        <w:t>稳定同位素</w:t>
      </w:r>
      <w:r w:rsidRPr="00BE6C11">
        <w:rPr>
          <w:rFonts w:ascii="Times New Roman" w:eastAsiaTheme="minorEastAsia"/>
          <w:sz w:val="24"/>
          <w:szCs w:val="24"/>
        </w:rPr>
        <w:t>”</w:t>
      </w:r>
      <w:r w:rsidRPr="00BE6C11">
        <w:rPr>
          <w:rFonts w:ascii="Times New Roman" w:eastAsiaTheme="minorEastAsia"/>
          <w:sz w:val="24"/>
          <w:szCs w:val="24"/>
        </w:rPr>
        <w:t>，补充了：即半衰期大于</w:t>
      </w:r>
      <w:r w:rsidRPr="00BE6C11">
        <w:rPr>
          <w:rFonts w:ascii="Times New Roman" w:eastAsiaTheme="minorEastAsia"/>
          <w:sz w:val="24"/>
          <w:szCs w:val="24"/>
        </w:rPr>
        <w:t>10</w:t>
      </w:r>
      <w:r w:rsidRPr="00BE6C11">
        <w:rPr>
          <w:rFonts w:ascii="Times New Roman" w:eastAsiaTheme="minorEastAsia"/>
          <w:sz w:val="24"/>
          <w:szCs w:val="24"/>
          <w:vertAlign w:val="superscript"/>
        </w:rPr>
        <w:t>15</w:t>
      </w:r>
      <w:r w:rsidRPr="00BE6C11">
        <w:rPr>
          <w:rFonts w:ascii="Times New Roman" w:eastAsiaTheme="minorEastAsia"/>
          <w:sz w:val="24"/>
          <w:szCs w:val="24"/>
        </w:rPr>
        <w:t>年的元素的同位素，亦称稳定性同位素。</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同位素丰度</w:t>
      </w:r>
      <w:r w:rsidRPr="00BE6C11">
        <w:rPr>
          <w:rFonts w:ascii="Times New Roman" w:eastAsiaTheme="minorEastAsia"/>
          <w:b/>
          <w:color w:val="0000FF"/>
          <w:kern w:val="2"/>
          <w:sz w:val="24"/>
          <w:szCs w:val="24"/>
        </w:rPr>
        <w:t xml:space="preserve">  isotope abundance</w:t>
      </w:r>
      <w:r w:rsidRPr="00BE6C11">
        <w:rPr>
          <w:rFonts w:ascii="Times New Roman" w:eastAsiaTheme="minorEastAsia"/>
          <w:b/>
          <w:color w:val="0000FF"/>
          <w:kern w:val="2"/>
          <w:sz w:val="24"/>
          <w:szCs w:val="24"/>
        </w:rPr>
        <w:t>：</w:t>
      </w:r>
      <w:r w:rsidR="005F693C" w:rsidRPr="00BE6C11">
        <w:rPr>
          <w:rFonts w:ascii="Times New Roman" w:eastAsiaTheme="minorEastAsia"/>
          <w:sz w:val="24"/>
          <w:szCs w:val="24"/>
        </w:rPr>
        <w:t>一种元素的同位素混合物中，某特定同位素的原子数占该元素的总原子数百分比，以</w:t>
      </w:r>
      <w:r w:rsidR="005F693C" w:rsidRPr="00BE6C11">
        <w:rPr>
          <w:rFonts w:ascii="Times New Roman" w:eastAsiaTheme="minorEastAsia"/>
          <w:sz w:val="24"/>
          <w:szCs w:val="24"/>
        </w:rPr>
        <w:t>atom%A</w:t>
      </w:r>
      <w:r w:rsidR="005F693C" w:rsidRPr="00BE6C11">
        <w:rPr>
          <w:rFonts w:ascii="Times New Roman" w:eastAsiaTheme="minorEastAsia"/>
          <w:sz w:val="24"/>
          <w:szCs w:val="24"/>
        </w:rPr>
        <w:t>表示，其中</w:t>
      </w:r>
      <w:r w:rsidR="005F693C" w:rsidRPr="00BE6C11">
        <w:rPr>
          <w:rFonts w:ascii="Times New Roman" w:eastAsiaTheme="minorEastAsia"/>
          <w:sz w:val="24"/>
          <w:szCs w:val="24"/>
        </w:rPr>
        <w:t>A</w:t>
      </w:r>
      <w:r w:rsidR="005F693C" w:rsidRPr="00BE6C11">
        <w:rPr>
          <w:rFonts w:ascii="Times New Roman" w:eastAsiaTheme="minorEastAsia"/>
          <w:sz w:val="24"/>
          <w:szCs w:val="24"/>
        </w:rPr>
        <w:t>为特定同位素的元素符号的代码。</w:t>
      </w:r>
    </w:p>
    <w:p w:rsidR="004B315F" w:rsidRPr="00BE6C11" w:rsidRDefault="004B315F" w:rsidP="005F693C">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2.65</w:t>
      </w:r>
      <w:r w:rsidRPr="00BE6C11">
        <w:rPr>
          <w:rFonts w:ascii="Times New Roman" w:eastAsiaTheme="minorEastAsia"/>
          <w:b/>
          <w:sz w:val="24"/>
          <w:szCs w:val="24"/>
        </w:rPr>
        <w:t>，同位素丰度</w:t>
      </w:r>
      <w:r w:rsidR="001E560D" w:rsidRPr="00BE6C11">
        <w:rPr>
          <w:rFonts w:ascii="Times New Roman" w:eastAsiaTheme="minorEastAsia" w:hint="eastAsia"/>
          <w:b/>
          <w:sz w:val="24"/>
          <w:szCs w:val="24"/>
        </w:rPr>
        <w:t xml:space="preserve"> </w:t>
      </w:r>
      <w:r w:rsidR="001E560D" w:rsidRPr="00BE6C11">
        <w:rPr>
          <w:rFonts w:ascii="Times New Roman" w:eastAsiaTheme="minorEastAsia"/>
          <w:b/>
          <w:sz w:val="24"/>
          <w:szCs w:val="24"/>
        </w:rPr>
        <w:t>isotopic abundance</w:t>
      </w:r>
      <w:r w:rsidRPr="00BE6C11">
        <w:rPr>
          <w:rFonts w:ascii="Times New Roman" w:eastAsiaTheme="minorEastAsia"/>
          <w:sz w:val="24"/>
          <w:szCs w:val="24"/>
        </w:rPr>
        <w:t>：一种元素的同位素混合物中，某特定同位素的原子数与该元素的总原子数之比。修改为：一种元素的同位素混合物中，某特定同位素的原子数占该元素的总原子数百分比，再补充：以</w:t>
      </w:r>
      <w:r w:rsidRPr="00BE6C11">
        <w:rPr>
          <w:rFonts w:ascii="Times New Roman" w:eastAsiaTheme="minorEastAsia"/>
          <w:sz w:val="24"/>
          <w:szCs w:val="24"/>
        </w:rPr>
        <w:t>atom%A</w:t>
      </w:r>
      <w:r w:rsidRPr="00BE6C11">
        <w:rPr>
          <w:rFonts w:ascii="Times New Roman" w:eastAsiaTheme="minorEastAsia"/>
          <w:sz w:val="24"/>
          <w:szCs w:val="24"/>
        </w:rPr>
        <w:t>表示，其中</w:t>
      </w:r>
      <w:r w:rsidRPr="00BE6C11">
        <w:rPr>
          <w:rFonts w:ascii="Times New Roman" w:eastAsiaTheme="minorEastAsia"/>
          <w:sz w:val="24"/>
          <w:szCs w:val="24"/>
        </w:rPr>
        <w:t>A</w:t>
      </w:r>
      <w:r w:rsidRPr="00BE6C11">
        <w:rPr>
          <w:rFonts w:ascii="Times New Roman" w:eastAsiaTheme="minorEastAsia"/>
          <w:sz w:val="24"/>
          <w:szCs w:val="24"/>
        </w:rPr>
        <w:t>为特定同位素的元素符号的代码。</w:t>
      </w:r>
    </w:p>
    <w:p w:rsidR="001E560D" w:rsidRPr="00BE6C11" w:rsidRDefault="001E560D" w:rsidP="005F693C">
      <w:pPr>
        <w:pStyle w:val="af1"/>
        <w:spacing w:line="300" w:lineRule="auto"/>
        <w:ind w:firstLineChars="0" w:firstLine="0"/>
        <w:rPr>
          <w:rFonts w:ascii="Times New Roman" w:eastAsiaTheme="minorEastAsia"/>
          <w:sz w:val="24"/>
          <w:szCs w:val="24"/>
        </w:rPr>
      </w:pPr>
      <w:bookmarkStart w:id="27" w:name="OLE_LINK63"/>
      <w:bookmarkStart w:id="28" w:name="OLE_LINK64"/>
      <w:r w:rsidRPr="00BE6C11">
        <w:rPr>
          <w:rFonts w:ascii="Times New Roman" w:eastAsiaTheme="minorEastAsia"/>
          <w:b/>
          <w:sz w:val="24"/>
          <w:szCs w:val="24"/>
        </w:rPr>
        <w:t xml:space="preserve">IUPAC </w:t>
      </w:r>
      <w:bookmarkEnd w:id="27"/>
      <w:bookmarkEnd w:id="28"/>
      <w:r w:rsidRPr="00BE6C11">
        <w:rPr>
          <w:rFonts w:ascii="Times New Roman" w:eastAsiaTheme="minorEastAsia"/>
          <w:b/>
          <w:sz w:val="24"/>
          <w:szCs w:val="24"/>
        </w:rPr>
        <w:t xml:space="preserve"> isotopic abundance</w:t>
      </w:r>
      <w:r w:rsidRPr="00BE6C11">
        <w:rPr>
          <w:rFonts w:ascii="Times New Roman" w:eastAsiaTheme="minorEastAsia" w:hint="eastAsia"/>
          <w:b/>
          <w:sz w:val="24"/>
          <w:szCs w:val="24"/>
        </w:rPr>
        <w:t>：</w:t>
      </w:r>
      <w:r w:rsidRPr="00BE6C11">
        <w:rPr>
          <w:rFonts w:ascii="Times New Roman" w:eastAsiaTheme="minorEastAsia"/>
          <w:sz w:val="24"/>
          <w:szCs w:val="24"/>
        </w:rPr>
        <w:t>The relative number of atoms of a particular isotope in a mixture of the isotopes of an element, expressed as a fraction of all the atoms of the element.</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天然丰度</w:t>
      </w:r>
      <w:r w:rsidRPr="00BE6C11">
        <w:rPr>
          <w:rFonts w:ascii="Times New Roman" w:eastAsiaTheme="minorEastAsia"/>
          <w:b/>
          <w:color w:val="0000FF"/>
          <w:kern w:val="2"/>
          <w:sz w:val="24"/>
          <w:szCs w:val="24"/>
        </w:rPr>
        <w:t xml:space="preserve">  </w:t>
      </w:r>
      <w:bookmarkStart w:id="29" w:name="OLE_LINK57"/>
      <w:bookmarkStart w:id="30" w:name="OLE_LINK58"/>
      <w:r w:rsidRPr="00BE6C11">
        <w:rPr>
          <w:rFonts w:ascii="Times New Roman" w:eastAsiaTheme="minorEastAsia"/>
          <w:b/>
          <w:color w:val="0000FF"/>
          <w:kern w:val="2"/>
          <w:sz w:val="24"/>
          <w:szCs w:val="24"/>
        </w:rPr>
        <w:t>natural abundance</w:t>
      </w:r>
      <w:bookmarkEnd w:id="29"/>
      <w:bookmarkEnd w:id="30"/>
      <w:r w:rsidRPr="00BE6C11">
        <w:rPr>
          <w:rFonts w:ascii="Times New Roman" w:eastAsiaTheme="minorEastAsia"/>
          <w:b/>
          <w:color w:val="0000FF"/>
          <w:kern w:val="2"/>
          <w:sz w:val="24"/>
          <w:szCs w:val="24"/>
        </w:rPr>
        <w:t>：</w:t>
      </w:r>
      <w:r w:rsidR="001E560D" w:rsidRPr="00BE6C11">
        <w:rPr>
          <w:rFonts w:ascii="Times New Roman" w:eastAsiaTheme="minorEastAsia"/>
          <w:sz w:val="24"/>
          <w:szCs w:val="24"/>
        </w:rPr>
        <w:t>在一种元素中特定同位素天然占有的总原子数百分比，亦称自然丰度。</w:t>
      </w:r>
    </w:p>
    <w:p w:rsidR="004B315F" w:rsidRPr="00BE6C11" w:rsidRDefault="004B315F" w:rsidP="001E560D">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lastRenderedPageBreak/>
        <w:t>GB/T 4960.1-2010</w:t>
      </w:r>
      <w:r w:rsidRPr="00BE6C11">
        <w:rPr>
          <w:rFonts w:ascii="Times New Roman" w:eastAsiaTheme="minorEastAsia"/>
          <w:b/>
          <w:sz w:val="24"/>
          <w:szCs w:val="24"/>
        </w:rPr>
        <w:t>，定义</w:t>
      </w:r>
      <w:r w:rsidRPr="00BE6C11">
        <w:rPr>
          <w:rFonts w:ascii="Times New Roman" w:eastAsiaTheme="minorEastAsia"/>
          <w:b/>
          <w:sz w:val="24"/>
          <w:szCs w:val="24"/>
        </w:rPr>
        <w:t>2.66</w:t>
      </w:r>
      <w:r w:rsidRPr="00BE6C11">
        <w:rPr>
          <w:rFonts w:ascii="Times New Roman" w:eastAsiaTheme="minorEastAsia"/>
          <w:b/>
          <w:sz w:val="24"/>
          <w:szCs w:val="24"/>
        </w:rPr>
        <w:t>，天然丰度</w:t>
      </w:r>
      <w:r w:rsidRPr="00BE6C11">
        <w:rPr>
          <w:rFonts w:ascii="Times New Roman" w:eastAsiaTheme="minorEastAsia"/>
          <w:sz w:val="24"/>
          <w:szCs w:val="24"/>
        </w:rPr>
        <w:t>：在一种元素中特定同位素天然存在的丰度。</w:t>
      </w:r>
    </w:p>
    <w:p w:rsidR="001E560D" w:rsidRPr="00BE6C11" w:rsidRDefault="001E560D" w:rsidP="001E560D">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 xml:space="preserve">IUPAC  </w:t>
      </w:r>
      <w:bookmarkStart w:id="31" w:name="OLE_LINK72"/>
      <w:bookmarkStart w:id="32" w:name="OLE_LINK73"/>
      <w:bookmarkStart w:id="33" w:name="OLE_LINK74"/>
      <w:r w:rsidRPr="00BE6C11">
        <w:rPr>
          <w:rFonts w:ascii="Times New Roman" w:eastAsiaTheme="minorEastAsia"/>
          <w:b/>
          <w:sz w:val="24"/>
          <w:szCs w:val="24"/>
        </w:rPr>
        <w:t>natural isotopic abundance</w:t>
      </w:r>
      <w:bookmarkEnd w:id="31"/>
      <w:bookmarkEnd w:id="32"/>
      <w:bookmarkEnd w:id="33"/>
      <w:r w:rsidRPr="00BE6C11">
        <w:rPr>
          <w:rFonts w:ascii="Times New Roman" w:eastAsiaTheme="minorEastAsia" w:hint="eastAsia"/>
          <w:b/>
          <w:sz w:val="24"/>
          <w:szCs w:val="24"/>
        </w:rPr>
        <w:t>：</w:t>
      </w:r>
      <w:r w:rsidRPr="00BE6C11">
        <w:rPr>
          <w:rFonts w:ascii="Times New Roman" w:eastAsiaTheme="minorEastAsia"/>
          <w:sz w:val="24"/>
          <w:szCs w:val="24"/>
        </w:rPr>
        <w:t>Of a specified isotope of an element, the isotopic abundance in the element as found in nature.</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丰度比</w:t>
      </w:r>
      <w:r w:rsidRPr="00BE6C11">
        <w:rPr>
          <w:rFonts w:ascii="Times New Roman" w:eastAsiaTheme="minorEastAsia"/>
          <w:b/>
          <w:color w:val="0000FF"/>
          <w:kern w:val="2"/>
          <w:sz w:val="24"/>
          <w:szCs w:val="24"/>
        </w:rPr>
        <w:t xml:space="preserve">  </w:t>
      </w:r>
      <w:bookmarkStart w:id="34" w:name="OLE_LINK61"/>
      <w:bookmarkStart w:id="35" w:name="OLE_LINK62"/>
      <w:r w:rsidRPr="00BE6C11">
        <w:rPr>
          <w:rFonts w:ascii="Times New Roman" w:eastAsiaTheme="minorEastAsia"/>
          <w:b/>
          <w:color w:val="0000FF"/>
          <w:kern w:val="2"/>
          <w:sz w:val="24"/>
          <w:szCs w:val="24"/>
        </w:rPr>
        <w:t>abundance</w:t>
      </w:r>
      <w:bookmarkEnd w:id="34"/>
      <w:bookmarkEnd w:id="35"/>
      <w:r w:rsidRPr="00BE6C11">
        <w:rPr>
          <w:rFonts w:ascii="Times New Roman" w:eastAsiaTheme="minorEastAsia"/>
          <w:b/>
          <w:color w:val="0000FF"/>
          <w:kern w:val="2"/>
          <w:sz w:val="24"/>
          <w:szCs w:val="24"/>
        </w:rPr>
        <w:t xml:space="preserve"> ratio</w:t>
      </w:r>
      <w:r w:rsidRPr="00BE6C11">
        <w:rPr>
          <w:rFonts w:ascii="Times New Roman" w:eastAsiaTheme="minorEastAsia"/>
          <w:b/>
          <w:color w:val="0000FF"/>
          <w:kern w:val="2"/>
          <w:sz w:val="24"/>
          <w:szCs w:val="24"/>
        </w:rPr>
        <w:t>：</w:t>
      </w:r>
      <w:r w:rsidR="001E560D" w:rsidRPr="00BE6C11">
        <w:rPr>
          <w:rFonts w:ascii="Times New Roman" w:eastAsiaTheme="minorEastAsia"/>
          <w:sz w:val="24"/>
          <w:szCs w:val="24"/>
        </w:rPr>
        <w:t>在给定样品中，同一元素的重同位素的原子数与轻同位素的原子数之比，亦称同位素比值，用</w:t>
      </w:r>
      <w:r w:rsidR="001E560D" w:rsidRPr="00BE6C11">
        <w:rPr>
          <w:rFonts w:ascii="Times New Roman" w:eastAsiaTheme="minorEastAsia"/>
          <w:sz w:val="24"/>
          <w:szCs w:val="24"/>
        </w:rPr>
        <w:t>R</w:t>
      </w:r>
      <w:r w:rsidR="001E560D" w:rsidRPr="00BE6C11">
        <w:rPr>
          <w:rFonts w:ascii="Times New Roman" w:eastAsiaTheme="minorEastAsia"/>
          <w:sz w:val="24"/>
          <w:szCs w:val="24"/>
        </w:rPr>
        <w:t>表示。</w:t>
      </w:r>
    </w:p>
    <w:p w:rsidR="004B315F" w:rsidRPr="00BE6C11" w:rsidRDefault="004B315F" w:rsidP="001E560D">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4960.1-2010</w:t>
      </w:r>
      <w:r w:rsidRPr="00BE6C11">
        <w:rPr>
          <w:rFonts w:ascii="Times New Roman" w:eastAsiaTheme="minorEastAsia"/>
          <w:b/>
          <w:sz w:val="24"/>
          <w:szCs w:val="24"/>
        </w:rPr>
        <w:t>，定义</w:t>
      </w:r>
      <w:r w:rsidRPr="00BE6C11">
        <w:rPr>
          <w:rFonts w:ascii="Times New Roman" w:eastAsiaTheme="minorEastAsia"/>
          <w:b/>
          <w:sz w:val="24"/>
          <w:szCs w:val="24"/>
        </w:rPr>
        <w:t>2.67</w:t>
      </w:r>
      <w:r w:rsidRPr="00BE6C11">
        <w:rPr>
          <w:rFonts w:ascii="Times New Roman" w:eastAsiaTheme="minorEastAsia"/>
          <w:b/>
          <w:sz w:val="24"/>
          <w:szCs w:val="24"/>
        </w:rPr>
        <w:t>，丰度比</w:t>
      </w:r>
      <w:r w:rsidRPr="00BE6C11">
        <w:rPr>
          <w:rFonts w:ascii="Times New Roman" w:eastAsiaTheme="minorEastAsia"/>
          <w:sz w:val="24"/>
          <w:szCs w:val="24"/>
        </w:rPr>
        <w:t>：在给定样品中，同一元素的一种同位素的原子数与另一种同位素的原子数之比。</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重同位素</w:t>
      </w:r>
      <w:r w:rsidRPr="00BE6C11">
        <w:rPr>
          <w:rFonts w:ascii="Times New Roman" w:eastAsiaTheme="minorEastAsia"/>
          <w:b/>
          <w:color w:val="0000FF"/>
          <w:kern w:val="2"/>
          <w:sz w:val="24"/>
          <w:szCs w:val="24"/>
        </w:rPr>
        <w:t xml:space="preserve">  </w:t>
      </w:r>
      <w:bookmarkStart w:id="36" w:name="OLE_LINK65"/>
      <w:bookmarkStart w:id="37" w:name="OLE_LINK66"/>
      <w:bookmarkStart w:id="38" w:name="OLE_LINK67"/>
      <w:r w:rsidRPr="00BE6C11">
        <w:rPr>
          <w:rFonts w:ascii="Times New Roman" w:eastAsiaTheme="minorEastAsia"/>
          <w:b/>
          <w:color w:val="0000FF"/>
          <w:kern w:val="2"/>
          <w:sz w:val="24"/>
          <w:szCs w:val="24"/>
        </w:rPr>
        <w:t>heavy isotope</w:t>
      </w:r>
      <w:bookmarkEnd w:id="36"/>
      <w:bookmarkEnd w:id="37"/>
      <w:bookmarkEnd w:id="38"/>
      <w:r w:rsidRPr="00BE6C11">
        <w:rPr>
          <w:rFonts w:ascii="Times New Roman" w:eastAsiaTheme="minorEastAsia"/>
          <w:b/>
          <w:color w:val="0000FF"/>
          <w:kern w:val="2"/>
          <w:sz w:val="24"/>
          <w:szCs w:val="24"/>
        </w:rPr>
        <w:t>：</w:t>
      </w:r>
      <w:r w:rsidR="001E560D" w:rsidRPr="00BE6C11">
        <w:rPr>
          <w:rFonts w:ascii="Times New Roman" w:eastAsiaTheme="minorEastAsia"/>
          <w:sz w:val="24"/>
          <w:szCs w:val="24"/>
        </w:rPr>
        <w:t>同一种元素中质量数大的称为重同位素，如碳</w:t>
      </w:r>
      <w:r w:rsidR="001E560D" w:rsidRPr="00BE6C11">
        <w:rPr>
          <w:rFonts w:ascii="Times New Roman" w:eastAsiaTheme="minorEastAsia"/>
          <w:sz w:val="24"/>
          <w:szCs w:val="24"/>
        </w:rPr>
        <w:t>-13</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13</w:t>
      </w:r>
      <w:r w:rsidR="001E560D" w:rsidRPr="00BE6C11">
        <w:rPr>
          <w:rFonts w:ascii="Times New Roman" w:eastAsiaTheme="minorEastAsia"/>
          <w:sz w:val="24"/>
          <w:szCs w:val="24"/>
        </w:rPr>
        <w:t>C</w:t>
      </w:r>
      <w:r w:rsidR="001E560D" w:rsidRPr="00BE6C11">
        <w:rPr>
          <w:rFonts w:ascii="Times New Roman" w:eastAsiaTheme="minorEastAsia"/>
          <w:sz w:val="24"/>
          <w:szCs w:val="24"/>
        </w:rPr>
        <w:t>）、氮</w:t>
      </w:r>
      <w:r w:rsidR="001E560D" w:rsidRPr="00BE6C11">
        <w:rPr>
          <w:rFonts w:ascii="Times New Roman" w:eastAsiaTheme="minorEastAsia"/>
          <w:sz w:val="24"/>
          <w:szCs w:val="24"/>
        </w:rPr>
        <w:t>-15</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15</w:t>
      </w:r>
      <w:r w:rsidR="001E560D" w:rsidRPr="00BE6C11">
        <w:rPr>
          <w:rFonts w:ascii="Times New Roman" w:eastAsiaTheme="minorEastAsia"/>
          <w:sz w:val="24"/>
          <w:szCs w:val="24"/>
        </w:rPr>
        <w:t>N</w:t>
      </w:r>
      <w:r w:rsidR="001E560D" w:rsidRPr="00BE6C11">
        <w:rPr>
          <w:rFonts w:ascii="Times New Roman" w:eastAsiaTheme="minorEastAsia"/>
          <w:sz w:val="24"/>
          <w:szCs w:val="24"/>
        </w:rPr>
        <w:t>）、氧</w:t>
      </w:r>
      <w:r w:rsidR="001E560D" w:rsidRPr="00BE6C11">
        <w:rPr>
          <w:rFonts w:ascii="Times New Roman" w:eastAsiaTheme="minorEastAsia"/>
          <w:sz w:val="24"/>
          <w:szCs w:val="24"/>
        </w:rPr>
        <w:t>-18</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18</w:t>
      </w:r>
      <w:r w:rsidR="001E560D" w:rsidRPr="00BE6C11">
        <w:rPr>
          <w:rFonts w:ascii="Times New Roman" w:eastAsiaTheme="minorEastAsia"/>
          <w:sz w:val="24"/>
          <w:szCs w:val="24"/>
        </w:rPr>
        <w:t>O</w:t>
      </w:r>
      <w:r w:rsidR="001E560D" w:rsidRPr="00BE6C11">
        <w:rPr>
          <w:rFonts w:ascii="Times New Roman" w:eastAsiaTheme="minorEastAsia"/>
          <w:sz w:val="24"/>
          <w:szCs w:val="24"/>
        </w:rPr>
        <w:t>）。</w:t>
      </w:r>
    </w:p>
    <w:p w:rsidR="004B315F" w:rsidRPr="00BE6C11" w:rsidRDefault="004B315F" w:rsidP="00157CA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轻同位素</w:t>
      </w:r>
      <w:r w:rsidRPr="00BE6C11">
        <w:rPr>
          <w:rFonts w:ascii="Times New Roman" w:eastAsiaTheme="minorEastAsia"/>
          <w:b/>
          <w:color w:val="0000FF"/>
          <w:kern w:val="2"/>
          <w:sz w:val="24"/>
          <w:szCs w:val="24"/>
        </w:rPr>
        <w:t xml:space="preserve">  light isotope</w:t>
      </w:r>
      <w:r w:rsidR="001E560D" w:rsidRPr="00BE6C11">
        <w:rPr>
          <w:rFonts w:ascii="Times New Roman" w:eastAsiaTheme="minorEastAsia" w:hint="eastAsia"/>
          <w:b/>
          <w:color w:val="0000FF"/>
          <w:kern w:val="2"/>
          <w:sz w:val="24"/>
          <w:szCs w:val="24"/>
        </w:rPr>
        <w:t>：</w:t>
      </w:r>
      <w:r w:rsidR="001E560D" w:rsidRPr="00BE6C11">
        <w:rPr>
          <w:rFonts w:ascii="Times New Roman" w:eastAsiaTheme="minorEastAsia"/>
          <w:sz w:val="24"/>
          <w:szCs w:val="24"/>
        </w:rPr>
        <w:t>同一种元素中质量数小的称为轻同位素，如碳</w:t>
      </w:r>
      <w:r w:rsidR="001E560D" w:rsidRPr="00BE6C11">
        <w:rPr>
          <w:rFonts w:ascii="Times New Roman" w:eastAsiaTheme="minorEastAsia"/>
          <w:sz w:val="24"/>
          <w:szCs w:val="24"/>
        </w:rPr>
        <w:t>-12</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12</w:t>
      </w:r>
      <w:r w:rsidR="001E560D" w:rsidRPr="00BE6C11">
        <w:rPr>
          <w:rFonts w:ascii="Times New Roman" w:eastAsiaTheme="minorEastAsia"/>
          <w:sz w:val="24"/>
          <w:szCs w:val="24"/>
        </w:rPr>
        <w:t>C</w:t>
      </w:r>
      <w:r w:rsidR="001E560D" w:rsidRPr="00BE6C11">
        <w:rPr>
          <w:rFonts w:ascii="Times New Roman" w:eastAsiaTheme="minorEastAsia"/>
          <w:sz w:val="24"/>
          <w:szCs w:val="24"/>
        </w:rPr>
        <w:t>）、氮</w:t>
      </w:r>
      <w:r w:rsidR="001E560D" w:rsidRPr="00BE6C11">
        <w:rPr>
          <w:rFonts w:ascii="Times New Roman" w:eastAsiaTheme="minorEastAsia"/>
          <w:sz w:val="24"/>
          <w:szCs w:val="24"/>
        </w:rPr>
        <w:t>-14</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14</w:t>
      </w:r>
      <w:r w:rsidR="001E560D" w:rsidRPr="00BE6C11">
        <w:rPr>
          <w:rFonts w:ascii="Times New Roman" w:eastAsiaTheme="minorEastAsia"/>
          <w:sz w:val="24"/>
          <w:szCs w:val="24"/>
        </w:rPr>
        <w:t>N</w:t>
      </w:r>
      <w:r w:rsidR="001E560D" w:rsidRPr="00BE6C11">
        <w:rPr>
          <w:rFonts w:ascii="Times New Roman" w:eastAsiaTheme="minorEastAsia"/>
          <w:sz w:val="24"/>
          <w:szCs w:val="24"/>
        </w:rPr>
        <w:t>）、氧</w:t>
      </w:r>
      <w:r w:rsidR="001E560D" w:rsidRPr="00BE6C11">
        <w:rPr>
          <w:rFonts w:ascii="Times New Roman" w:eastAsiaTheme="minorEastAsia"/>
          <w:sz w:val="24"/>
          <w:szCs w:val="24"/>
        </w:rPr>
        <w:t>-16</w:t>
      </w:r>
      <w:r w:rsidR="001E560D" w:rsidRPr="00BE6C11">
        <w:rPr>
          <w:rFonts w:ascii="Times New Roman" w:eastAsiaTheme="minorEastAsia"/>
          <w:sz w:val="24"/>
          <w:szCs w:val="24"/>
        </w:rPr>
        <w:t>（</w:t>
      </w:r>
      <w:r w:rsidR="001E560D" w:rsidRPr="00BE6C11">
        <w:rPr>
          <w:rFonts w:ascii="Times New Roman" w:eastAsiaTheme="minorEastAsia"/>
          <w:sz w:val="24"/>
          <w:szCs w:val="24"/>
          <w:vertAlign w:val="superscript"/>
        </w:rPr>
        <w:t>16</w:t>
      </w:r>
      <w:r w:rsidR="001E560D" w:rsidRPr="00BE6C11">
        <w:rPr>
          <w:rFonts w:ascii="Times New Roman" w:eastAsiaTheme="minorEastAsia"/>
          <w:sz w:val="24"/>
          <w:szCs w:val="24"/>
        </w:rPr>
        <w:t>O</w:t>
      </w:r>
      <w:r w:rsidR="001E560D" w:rsidRPr="00BE6C11">
        <w:rPr>
          <w:rFonts w:ascii="Times New Roman" w:eastAsiaTheme="minorEastAsia"/>
          <w:sz w:val="24"/>
          <w:szCs w:val="24"/>
        </w:rPr>
        <w:t>）。</w:t>
      </w:r>
    </w:p>
    <w:p w:rsidR="004B315F" w:rsidRPr="00BE6C11" w:rsidRDefault="004B315F" w:rsidP="00AF2DA7">
      <w:pPr>
        <w:spacing w:line="300" w:lineRule="auto"/>
        <w:rPr>
          <w:rFonts w:eastAsiaTheme="minorEastAsia"/>
          <w:b/>
          <w:sz w:val="24"/>
        </w:rPr>
      </w:pPr>
      <w:r w:rsidRPr="00BE6C11">
        <w:rPr>
          <w:rFonts w:eastAsiaTheme="minorEastAsia"/>
          <w:b/>
          <w:sz w:val="24"/>
        </w:rPr>
        <w:t xml:space="preserve">3.2 </w:t>
      </w:r>
      <w:r w:rsidRPr="00BE6C11">
        <w:rPr>
          <w:rFonts w:eastAsiaTheme="minorEastAsia"/>
          <w:b/>
          <w:sz w:val="24"/>
        </w:rPr>
        <w:t>分离工程类术语</w:t>
      </w:r>
    </w:p>
    <w:p w:rsidR="004B315F" w:rsidRPr="00BE6C11" w:rsidRDefault="004B315F" w:rsidP="001E560D">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同位素分离</w:t>
      </w:r>
      <w:r w:rsidRPr="00BE6C11">
        <w:rPr>
          <w:rFonts w:ascii="Times New Roman" w:eastAsiaTheme="minorEastAsia"/>
          <w:b/>
          <w:color w:val="0000FF"/>
          <w:kern w:val="2"/>
          <w:sz w:val="24"/>
          <w:szCs w:val="24"/>
        </w:rPr>
        <w:t xml:space="preserve">  </w:t>
      </w:r>
      <w:bookmarkStart w:id="39" w:name="OLE_LINK68"/>
      <w:bookmarkStart w:id="40" w:name="OLE_LINK69"/>
      <w:r w:rsidRPr="00BE6C11">
        <w:rPr>
          <w:rFonts w:ascii="Times New Roman" w:eastAsiaTheme="minorEastAsia"/>
          <w:b/>
          <w:color w:val="0000FF"/>
          <w:kern w:val="2"/>
          <w:sz w:val="24"/>
          <w:szCs w:val="24"/>
        </w:rPr>
        <w:t>isotope separation</w:t>
      </w:r>
      <w:bookmarkEnd w:id="39"/>
      <w:bookmarkEnd w:id="40"/>
      <w:r w:rsidRPr="00BE6C11">
        <w:rPr>
          <w:rFonts w:ascii="Times New Roman" w:eastAsiaTheme="minorEastAsia"/>
          <w:b/>
          <w:color w:val="0000FF"/>
          <w:kern w:val="2"/>
          <w:sz w:val="24"/>
          <w:szCs w:val="24"/>
        </w:rPr>
        <w:t>：</w:t>
      </w:r>
      <w:r w:rsidR="001E560D" w:rsidRPr="00BE6C11">
        <w:rPr>
          <w:rFonts w:ascii="Times New Roman" w:eastAsiaTheme="minorEastAsia"/>
          <w:sz w:val="24"/>
          <w:szCs w:val="24"/>
        </w:rPr>
        <w:t>使某元素的一种或多种同位素与该元素的其他同位素分离的过程。</w:t>
      </w:r>
    </w:p>
    <w:p w:rsidR="004B315F" w:rsidRPr="00BE6C11" w:rsidRDefault="004B315F" w:rsidP="001E560D">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4960.3-2010</w:t>
      </w:r>
      <w:r w:rsidRPr="00BE6C11">
        <w:rPr>
          <w:rFonts w:ascii="Times New Roman" w:eastAsiaTheme="minorEastAsia"/>
          <w:b/>
          <w:sz w:val="24"/>
          <w:szCs w:val="24"/>
        </w:rPr>
        <w:t>：定义</w:t>
      </w:r>
      <w:r w:rsidRPr="00BE6C11">
        <w:rPr>
          <w:rFonts w:ascii="Times New Roman" w:eastAsiaTheme="minorEastAsia"/>
          <w:b/>
          <w:sz w:val="24"/>
          <w:szCs w:val="24"/>
        </w:rPr>
        <w:t xml:space="preserve"> 4.1</w:t>
      </w:r>
      <w:r w:rsidRPr="00BE6C11">
        <w:rPr>
          <w:rFonts w:ascii="Times New Roman" w:eastAsiaTheme="minorEastAsia"/>
          <w:sz w:val="24"/>
          <w:szCs w:val="24"/>
        </w:rPr>
        <w:t>使某元素的一种或多种同位素与该元素的其他同位素分离的过程。</w:t>
      </w:r>
    </w:p>
    <w:p w:rsidR="004B315F" w:rsidRPr="00BE6C11" w:rsidRDefault="004B315F" w:rsidP="001E560D">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分离装置</w:t>
      </w:r>
      <w:r w:rsidRPr="00BE6C11">
        <w:rPr>
          <w:rFonts w:ascii="Times New Roman" w:eastAsiaTheme="minorEastAsia"/>
          <w:b/>
          <w:color w:val="0000FF"/>
          <w:kern w:val="2"/>
          <w:sz w:val="24"/>
          <w:szCs w:val="24"/>
        </w:rPr>
        <w:t xml:space="preserve"> </w:t>
      </w:r>
      <w:bookmarkStart w:id="41" w:name="OLE_LINK70"/>
      <w:bookmarkStart w:id="42" w:name="OLE_LINK71"/>
      <w:r w:rsidRPr="00BE6C11">
        <w:rPr>
          <w:rFonts w:ascii="Times New Roman" w:eastAsiaTheme="minorEastAsia"/>
          <w:b/>
          <w:color w:val="0000FF"/>
          <w:kern w:val="2"/>
          <w:sz w:val="24"/>
          <w:szCs w:val="24"/>
        </w:rPr>
        <w:t>separation device</w:t>
      </w:r>
      <w:bookmarkEnd w:id="41"/>
      <w:bookmarkEnd w:id="42"/>
      <w:r w:rsidRPr="00BE6C11">
        <w:rPr>
          <w:rFonts w:ascii="Times New Roman" w:eastAsiaTheme="minorEastAsia"/>
          <w:b/>
          <w:color w:val="0000FF"/>
          <w:kern w:val="2"/>
          <w:sz w:val="24"/>
          <w:szCs w:val="24"/>
        </w:rPr>
        <w:t>：</w:t>
      </w:r>
      <w:r w:rsidR="001E560D" w:rsidRPr="00BE6C11">
        <w:rPr>
          <w:rFonts w:ascii="Times New Roman" w:eastAsiaTheme="minorEastAsia"/>
          <w:sz w:val="24"/>
          <w:szCs w:val="24"/>
        </w:rPr>
        <w:t>实现同位素分离过程的装置。</w:t>
      </w:r>
    </w:p>
    <w:p w:rsidR="004B315F" w:rsidRPr="00BE6C11" w:rsidRDefault="004B315F" w:rsidP="001E560D">
      <w:pPr>
        <w:pStyle w:val="af1"/>
        <w:spacing w:line="300" w:lineRule="auto"/>
        <w:ind w:firstLineChars="0" w:firstLine="0"/>
        <w:rPr>
          <w:rFonts w:ascii="Times New Roman" w:eastAsiaTheme="minorEastAsia"/>
          <w:sz w:val="24"/>
          <w:szCs w:val="24"/>
        </w:rPr>
      </w:pPr>
      <w:r w:rsidRPr="00BE6C11">
        <w:rPr>
          <w:rFonts w:ascii="Times New Roman" w:eastAsiaTheme="minorEastAsia"/>
          <w:b/>
          <w:sz w:val="24"/>
          <w:szCs w:val="24"/>
        </w:rPr>
        <w:t>GB/T 4960.3-2010</w:t>
      </w:r>
      <w:r w:rsidRPr="00BE6C11">
        <w:rPr>
          <w:rFonts w:ascii="Times New Roman" w:eastAsiaTheme="minorEastAsia"/>
          <w:b/>
          <w:sz w:val="24"/>
          <w:szCs w:val="24"/>
        </w:rPr>
        <w:t>：</w:t>
      </w:r>
      <w:r w:rsidRPr="00BE6C11">
        <w:rPr>
          <w:rFonts w:ascii="Times New Roman" w:eastAsiaTheme="minorEastAsia"/>
          <w:sz w:val="24"/>
          <w:szCs w:val="24"/>
        </w:rPr>
        <w:t>能完成一次分离过程的单个分离装置，是组成同位素分离级联中分离级的基本单元。（上下交互）</w:t>
      </w:r>
    </w:p>
    <w:p w:rsidR="004B315F" w:rsidRPr="00BE6C11" w:rsidRDefault="004B315F" w:rsidP="001E560D">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43" w:name="_Hlk509405942"/>
      <w:r w:rsidRPr="00BE6C11">
        <w:rPr>
          <w:rFonts w:ascii="Times New Roman" w:eastAsiaTheme="minorEastAsia"/>
          <w:b/>
          <w:color w:val="0000FF"/>
          <w:kern w:val="2"/>
          <w:sz w:val="24"/>
          <w:szCs w:val="24"/>
        </w:rPr>
        <w:t>分离单元</w:t>
      </w:r>
      <w:r w:rsidRPr="00BE6C11">
        <w:rPr>
          <w:rFonts w:ascii="Times New Roman" w:eastAsiaTheme="minorEastAsia"/>
          <w:b/>
          <w:color w:val="0000FF"/>
          <w:kern w:val="2"/>
          <w:sz w:val="24"/>
          <w:szCs w:val="24"/>
        </w:rPr>
        <w:t xml:space="preserve">  separation unit</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能完成一次分离过程的单个分离装置，是组成同位素分离的基本单元。</w:t>
      </w:r>
    </w:p>
    <w:p w:rsidR="004B315F" w:rsidRPr="00BE6C11" w:rsidRDefault="004B315F" w:rsidP="00AF2DA7">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能完成一次分离过程的单个分离装置，是组成同位素分离级联中分离级的基本单元。</w:t>
      </w:r>
    </w:p>
    <w:p w:rsidR="004B315F" w:rsidRPr="00BE6C11" w:rsidRDefault="004B315F" w:rsidP="009A52FC">
      <w:pPr>
        <w:spacing w:line="300" w:lineRule="auto"/>
        <w:rPr>
          <w:rFonts w:eastAsiaTheme="minorEastAsia"/>
          <w:sz w:val="24"/>
        </w:rPr>
      </w:pPr>
      <w:r w:rsidRPr="00BE6C11">
        <w:rPr>
          <w:rFonts w:eastAsiaTheme="minorEastAsia"/>
          <w:b/>
          <w:sz w:val="24"/>
        </w:rPr>
        <w:t>《同位素分离》肖啸蓭主编</w:t>
      </w:r>
      <w:r w:rsidR="009A52FC" w:rsidRPr="00BE6C11">
        <w:rPr>
          <w:rFonts w:eastAsiaTheme="minorEastAsia" w:hint="eastAsia"/>
          <w:b/>
          <w:sz w:val="24"/>
        </w:rPr>
        <w:t>：</w:t>
      </w:r>
      <w:r w:rsidRPr="00BE6C11">
        <w:rPr>
          <w:rFonts w:eastAsiaTheme="minorEastAsia"/>
          <w:sz w:val="24"/>
        </w:rPr>
        <w:t>一个分离单元是同位素分离工厂中最小的单位，如一个电解槽，一台气体离心机，一个气体扩散级。</w:t>
      </w:r>
    </w:p>
    <w:bookmarkEnd w:id="43"/>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回流比</w:t>
      </w:r>
      <w:r w:rsidRPr="00BE6C11">
        <w:rPr>
          <w:rFonts w:ascii="Times New Roman" w:eastAsiaTheme="minorEastAsia"/>
          <w:b/>
          <w:color w:val="0000FF"/>
          <w:kern w:val="2"/>
          <w:sz w:val="24"/>
          <w:szCs w:val="24"/>
        </w:rPr>
        <w:t xml:space="preserve">  reflux ratio</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精馏操作中塔顶回流量与塔顶取料量的比值。</w:t>
      </w:r>
    </w:p>
    <w:p w:rsidR="004B315F" w:rsidRPr="00BE6C11" w:rsidRDefault="009A52FC" w:rsidP="00AF2DA7">
      <w:pPr>
        <w:spacing w:line="300" w:lineRule="auto"/>
        <w:rPr>
          <w:rFonts w:eastAsiaTheme="minorEastAsia"/>
          <w:sz w:val="24"/>
        </w:rPr>
      </w:pPr>
      <w:r w:rsidRPr="00BE6C11">
        <w:rPr>
          <w:rFonts w:eastAsiaTheme="minorEastAsia" w:hint="eastAsia"/>
          <w:b/>
          <w:sz w:val="24"/>
        </w:rPr>
        <w:t>《</w:t>
      </w:r>
      <w:r w:rsidRPr="00BE6C11">
        <w:rPr>
          <w:rFonts w:eastAsiaTheme="minorEastAsia"/>
          <w:b/>
          <w:sz w:val="24"/>
        </w:rPr>
        <w:t>化工原理</w:t>
      </w:r>
      <w:r w:rsidRPr="00BE6C11">
        <w:rPr>
          <w:rFonts w:eastAsiaTheme="minorEastAsia" w:hint="eastAsia"/>
          <w:b/>
          <w:sz w:val="24"/>
        </w:rPr>
        <w:t>》</w:t>
      </w:r>
      <w:r w:rsidR="004B315F" w:rsidRPr="00BE6C11">
        <w:rPr>
          <w:rFonts w:eastAsiaTheme="minorEastAsia"/>
          <w:b/>
          <w:sz w:val="24"/>
        </w:rPr>
        <w:t>陈敏恒等</w:t>
      </w:r>
      <w:r w:rsidRPr="00BE6C11">
        <w:rPr>
          <w:rFonts w:eastAsiaTheme="minorEastAsia" w:hint="eastAsia"/>
          <w:b/>
          <w:sz w:val="24"/>
        </w:rPr>
        <w:t>：</w:t>
      </w:r>
      <w:r w:rsidR="004B315F" w:rsidRPr="00BE6C11">
        <w:rPr>
          <w:rFonts w:eastAsiaTheme="minorEastAsia"/>
          <w:sz w:val="24"/>
        </w:rPr>
        <w:t>回流量的相对大小通常以塔顶回流量</w:t>
      </w:r>
      <w:r w:rsidR="004B315F" w:rsidRPr="00BE6C11">
        <w:rPr>
          <w:rFonts w:eastAsiaTheme="minorEastAsia"/>
          <w:sz w:val="24"/>
        </w:rPr>
        <w:t>L</w:t>
      </w:r>
      <w:r w:rsidR="004B315F" w:rsidRPr="00BE6C11">
        <w:rPr>
          <w:rFonts w:eastAsiaTheme="minorEastAsia"/>
          <w:sz w:val="24"/>
        </w:rPr>
        <w:t>与塔顶产品量</w:t>
      </w:r>
      <w:r w:rsidR="004B315F" w:rsidRPr="00BE6C11">
        <w:rPr>
          <w:rFonts w:eastAsiaTheme="minorEastAsia"/>
          <w:sz w:val="24"/>
        </w:rPr>
        <w:t>D</w:t>
      </w:r>
      <w:r w:rsidR="004B315F" w:rsidRPr="00BE6C11">
        <w:rPr>
          <w:rFonts w:eastAsiaTheme="minorEastAsia"/>
          <w:sz w:val="24"/>
        </w:rPr>
        <w:t>之比表示。</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分离功</w:t>
      </w:r>
      <w:r w:rsidRPr="00BE6C11">
        <w:rPr>
          <w:rFonts w:ascii="Times New Roman" w:eastAsiaTheme="minorEastAsia"/>
          <w:b/>
          <w:color w:val="0000FF"/>
          <w:kern w:val="2"/>
          <w:sz w:val="24"/>
          <w:szCs w:val="24"/>
        </w:rPr>
        <w:t xml:space="preserve">  separation work</w:t>
      </w:r>
      <w:r w:rsidRPr="00BE6C11">
        <w:rPr>
          <w:rFonts w:ascii="Times New Roman" w:eastAsiaTheme="minorEastAsia"/>
          <w:b/>
          <w:color w:val="0000FF"/>
          <w:kern w:val="2"/>
          <w:sz w:val="24"/>
          <w:szCs w:val="24"/>
        </w:rPr>
        <w:t>：</w:t>
      </w:r>
      <w:r w:rsidR="009A52FC" w:rsidRPr="00BE6C11">
        <w:rPr>
          <w:rFonts w:ascii="Times New Roman" w:eastAsiaTheme="minorEastAsia"/>
          <w:b/>
          <w:color w:val="0000FF"/>
          <w:kern w:val="2"/>
          <w:sz w:val="24"/>
          <w:szCs w:val="24"/>
        </w:rPr>
        <w:t xml:space="preserve"> </w:t>
      </w:r>
    </w:p>
    <w:p w:rsidR="004B315F" w:rsidRPr="00BE6C11" w:rsidRDefault="004B315F" w:rsidP="00AF2DA7">
      <w:pPr>
        <w:adjustRightInd w:val="0"/>
        <w:snapToGrid w:val="0"/>
        <w:spacing w:line="300" w:lineRule="auto"/>
        <w:ind w:firstLineChars="200" w:firstLine="480"/>
        <w:rPr>
          <w:rFonts w:eastAsiaTheme="minorEastAsia"/>
          <w:sz w:val="24"/>
        </w:rPr>
      </w:pPr>
      <w:r w:rsidRPr="00BE6C11">
        <w:rPr>
          <w:rFonts w:eastAsiaTheme="minorEastAsia"/>
          <w:sz w:val="24"/>
        </w:rPr>
        <w:t>同位素分离领域中的一个专用参量。它是一个分离装置对于它所处理的物质所做的</w:t>
      </w:r>
      <w:r w:rsidRPr="00BE6C11">
        <w:rPr>
          <w:rFonts w:eastAsiaTheme="minorEastAsia"/>
          <w:sz w:val="24"/>
        </w:rPr>
        <w:t>“</w:t>
      </w:r>
      <w:r w:rsidRPr="00BE6C11">
        <w:rPr>
          <w:rFonts w:eastAsiaTheme="minorEastAsia"/>
          <w:sz w:val="24"/>
        </w:rPr>
        <w:t>功</w:t>
      </w:r>
      <w:r w:rsidRPr="00BE6C11">
        <w:rPr>
          <w:rFonts w:eastAsiaTheme="minorEastAsia"/>
          <w:sz w:val="24"/>
        </w:rPr>
        <w:t>”</w:t>
      </w:r>
      <w:r w:rsidRPr="00BE6C11">
        <w:rPr>
          <w:rFonts w:eastAsiaTheme="minorEastAsia"/>
          <w:sz w:val="24"/>
        </w:rPr>
        <w:t>。在数值上，它等于同位素混合物通过该装置所获得的价值增量，可表示为：</w:t>
      </w:r>
    </w:p>
    <w:p w:rsidR="004B315F" w:rsidRPr="00BE6C11" w:rsidRDefault="004B315F" w:rsidP="00AF2DA7">
      <w:pPr>
        <w:adjustRightInd w:val="0"/>
        <w:snapToGrid w:val="0"/>
        <w:spacing w:line="300" w:lineRule="auto"/>
        <w:ind w:firstLine="600"/>
        <w:rPr>
          <w:rFonts w:eastAsiaTheme="minorEastAsia"/>
          <w:i/>
          <w:sz w:val="24"/>
        </w:rPr>
      </w:pPr>
      <w:r w:rsidRPr="00BE6C11">
        <w:rPr>
          <w:rFonts w:ascii="宋体" w:hAnsi="宋体" w:cs="宋体" w:hint="eastAsia"/>
          <w:i/>
          <w:sz w:val="24"/>
        </w:rPr>
        <w:t>△</w:t>
      </w:r>
      <w:r w:rsidRPr="00BE6C11">
        <w:rPr>
          <w:rFonts w:eastAsiaTheme="minorEastAsia"/>
          <w:i/>
          <w:sz w:val="24"/>
        </w:rPr>
        <w:t>U=PV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P</w:t>
      </w:r>
      <w:r w:rsidRPr="00BE6C11">
        <w:rPr>
          <w:rFonts w:eastAsiaTheme="minorEastAsia"/>
          <w:i/>
          <w:sz w:val="24"/>
        </w:rPr>
        <w:t>）</w:t>
      </w:r>
      <w:r w:rsidRPr="00BE6C11">
        <w:rPr>
          <w:rFonts w:eastAsiaTheme="minorEastAsia"/>
          <w:i/>
          <w:sz w:val="24"/>
        </w:rPr>
        <w:t>+WV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W</w:t>
      </w:r>
      <w:r w:rsidRPr="00BE6C11">
        <w:rPr>
          <w:rFonts w:eastAsiaTheme="minorEastAsia"/>
          <w:i/>
          <w:sz w:val="24"/>
        </w:rPr>
        <w:t>）</w:t>
      </w:r>
      <w:r w:rsidRPr="00BE6C11">
        <w:rPr>
          <w:rFonts w:eastAsiaTheme="minorEastAsia"/>
          <w:i/>
          <w:sz w:val="24"/>
        </w:rPr>
        <w:t>-FV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F</w:t>
      </w:r>
      <w:r w:rsidRPr="00BE6C11">
        <w:rPr>
          <w:rFonts w:eastAsiaTheme="minorEastAsia"/>
          <w:i/>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sz w:val="24"/>
        </w:rPr>
        <w:t>式中：</w:t>
      </w:r>
    </w:p>
    <w:p w:rsidR="004B315F" w:rsidRPr="00BE6C11" w:rsidRDefault="004B315F" w:rsidP="00AF2DA7">
      <w:pPr>
        <w:adjustRightInd w:val="0"/>
        <w:snapToGrid w:val="0"/>
        <w:spacing w:line="300" w:lineRule="auto"/>
        <w:ind w:firstLine="600"/>
        <w:rPr>
          <w:rFonts w:eastAsiaTheme="minorEastAsia"/>
          <w:sz w:val="24"/>
        </w:rPr>
      </w:pPr>
      <w:r w:rsidRPr="00BE6C11">
        <w:rPr>
          <w:rFonts w:ascii="宋体" w:hAnsi="宋体" w:cs="宋体" w:hint="eastAsia"/>
          <w:i/>
          <w:sz w:val="24"/>
        </w:rPr>
        <w:t>△</w:t>
      </w:r>
      <w:r w:rsidRPr="00BE6C11">
        <w:rPr>
          <w:rFonts w:eastAsiaTheme="minorEastAsia"/>
          <w:i/>
          <w:sz w:val="24"/>
        </w:rPr>
        <w:t>U</w:t>
      </w:r>
      <w:r w:rsidRPr="00BE6C11">
        <w:rPr>
          <w:rFonts w:eastAsiaTheme="minorEastAsia"/>
          <w:sz w:val="24"/>
        </w:rPr>
        <w:t>——</w:t>
      </w:r>
      <w:r w:rsidRPr="00BE6C11">
        <w:rPr>
          <w:rFonts w:eastAsiaTheme="minorEastAsia"/>
          <w:sz w:val="24"/>
        </w:rPr>
        <w:t>分离功，单位为克（或千克）分离功单位（</w:t>
      </w:r>
      <w:r w:rsidRPr="00BE6C11">
        <w:rPr>
          <w:rFonts w:eastAsiaTheme="minorEastAsia"/>
          <w:sz w:val="24"/>
        </w:rPr>
        <w:t>gSWU</w:t>
      </w:r>
      <w:r w:rsidRPr="00BE6C11">
        <w:rPr>
          <w:rFonts w:eastAsiaTheme="minorEastAsia"/>
          <w:sz w:val="24"/>
        </w:rPr>
        <w:t>或</w:t>
      </w:r>
      <w:r w:rsidRPr="00BE6C11">
        <w:rPr>
          <w:rFonts w:eastAsiaTheme="minorEastAsia"/>
          <w:sz w:val="24"/>
        </w:rPr>
        <w:t>kgSWU</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lastRenderedPageBreak/>
        <w:t>P</w:t>
      </w:r>
      <w:r w:rsidRPr="00BE6C11">
        <w:rPr>
          <w:rFonts w:eastAsiaTheme="minorEastAsia"/>
          <w:sz w:val="24"/>
        </w:rPr>
        <w:t>——</w:t>
      </w:r>
      <w:r w:rsidRPr="00BE6C11">
        <w:rPr>
          <w:rFonts w:eastAsiaTheme="minorEastAsia"/>
          <w:sz w:val="24"/>
        </w:rPr>
        <w:t>精料中目标组分的质量，单位为克（或千克）（</w:t>
      </w:r>
      <w:r w:rsidRPr="00BE6C11">
        <w:rPr>
          <w:rFonts w:eastAsiaTheme="minorEastAsia"/>
          <w:sz w:val="24"/>
        </w:rPr>
        <w:t>g</w:t>
      </w:r>
      <w:r w:rsidRPr="00BE6C11">
        <w:rPr>
          <w:rFonts w:eastAsiaTheme="minorEastAsia"/>
          <w:sz w:val="24"/>
        </w:rPr>
        <w:t>或</w:t>
      </w:r>
      <w:r w:rsidRPr="00BE6C11">
        <w:rPr>
          <w:rFonts w:eastAsiaTheme="minorEastAsia"/>
          <w:sz w:val="24"/>
        </w:rPr>
        <w:t>kg</w:t>
      </w:r>
      <w:r w:rsidRPr="00BE6C11">
        <w:rPr>
          <w:rFonts w:eastAsiaTheme="minorEastAsia"/>
          <w:sz w:val="24"/>
        </w:rPr>
        <w:t>）；</w:t>
      </w:r>
    </w:p>
    <w:p w:rsidR="004B315F" w:rsidRPr="00BE6C11" w:rsidRDefault="004B315F" w:rsidP="00AF2DA7">
      <w:pPr>
        <w:adjustRightInd w:val="0"/>
        <w:snapToGrid w:val="0"/>
        <w:spacing w:line="300" w:lineRule="auto"/>
        <w:ind w:firstLineChars="300" w:firstLine="720"/>
        <w:rPr>
          <w:rFonts w:eastAsiaTheme="minorEastAsia"/>
          <w:sz w:val="24"/>
        </w:rPr>
      </w:pPr>
      <w:r w:rsidRPr="00BE6C11">
        <w:rPr>
          <w:rFonts w:eastAsiaTheme="minorEastAsia"/>
          <w:i/>
          <w:sz w:val="24"/>
        </w:rPr>
        <w:t>C</w:t>
      </w:r>
      <w:r w:rsidRPr="00BE6C11">
        <w:rPr>
          <w:rFonts w:eastAsiaTheme="minorEastAsia"/>
          <w:i/>
          <w:sz w:val="24"/>
          <w:vertAlign w:val="subscript"/>
        </w:rPr>
        <w:t>P</w:t>
      </w:r>
      <w:r w:rsidRPr="00BE6C11">
        <w:rPr>
          <w:rFonts w:eastAsiaTheme="minorEastAsia"/>
          <w:sz w:val="24"/>
        </w:rPr>
        <w:t>——</w:t>
      </w:r>
      <w:r w:rsidRPr="00BE6C11">
        <w:rPr>
          <w:rFonts w:eastAsiaTheme="minorEastAsia"/>
          <w:sz w:val="24"/>
        </w:rPr>
        <w:t>精料丰度，</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P</w:t>
      </w:r>
      <w:r w:rsidRPr="00BE6C11">
        <w:rPr>
          <w:rFonts w:eastAsiaTheme="minorEastAsia"/>
          <w:i/>
          <w:sz w:val="24"/>
        </w:rPr>
        <w:t>）</w:t>
      </w:r>
      <w:r w:rsidRPr="00BE6C11">
        <w:rPr>
          <w:rFonts w:eastAsiaTheme="minorEastAsia"/>
          <w:sz w:val="24"/>
        </w:rPr>
        <w:t>——</w:t>
      </w:r>
      <w:r w:rsidRPr="00BE6C11">
        <w:rPr>
          <w:rFonts w:eastAsiaTheme="minorEastAsia"/>
          <w:sz w:val="24"/>
        </w:rPr>
        <w:t>精料价值函数；</w:t>
      </w:r>
    </w:p>
    <w:p w:rsidR="004B315F" w:rsidRPr="00BE6C11" w:rsidRDefault="004B315F" w:rsidP="00AF2DA7">
      <w:pPr>
        <w:adjustRightInd w:val="0"/>
        <w:snapToGrid w:val="0"/>
        <w:spacing w:line="300" w:lineRule="auto"/>
        <w:ind w:firstLineChars="300" w:firstLine="720"/>
        <w:rPr>
          <w:rFonts w:eastAsiaTheme="minorEastAsia"/>
          <w:sz w:val="24"/>
        </w:rPr>
      </w:pPr>
      <w:r w:rsidRPr="00BE6C11">
        <w:rPr>
          <w:rFonts w:eastAsiaTheme="minorEastAsia"/>
          <w:i/>
          <w:sz w:val="24"/>
        </w:rPr>
        <w:t>W</w:t>
      </w:r>
      <w:r w:rsidRPr="00BE6C11">
        <w:rPr>
          <w:rFonts w:eastAsiaTheme="minorEastAsia"/>
          <w:sz w:val="24"/>
        </w:rPr>
        <w:t>——</w:t>
      </w:r>
      <w:r w:rsidRPr="00BE6C11">
        <w:rPr>
          <w:rFonts w:eastAsiaTheme="minorEastAsia"/>
          <w:sz w:val="24"/>
        </w:rPr>
        <w:t>贫料中目标组分的质量，单位为克（或千克）（</w:t>
      </w:r>
      <w:r w:rsidRPr="00BE6C11">
        <w:rPr>
          <w:rFonts w:eastAsiaTheme="minorEastAsia"/>
          <w:sz w:val="24"/>
        </w:rPr>
        <w:t>g</w:t>
      </w:r>
      <w:r w:rsidRPr="00BE6C11">
        <w:rPr>
          <w:rFonts w:eastAsiaTheme="minorEastAsia"/>
          <w:sz w:val="24"/>
        </w:rPr>
        <w:t>或</w:t>
      </w:r>
      <w:r w:rsidRPr="00BE6C11">
        <w:rPr>
          <w:rFonts w:eastAsiaTheme="minorEastAsia"/>
          <w:sz w:val="24"/>
        </w:rPr>
        <w:t>kg</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C</w:t>
      </w:r>
      <w:r w:rsidRPr="00BE6C11">
        <w:rPr>
          <w:rFonts w:eastAsiaTheme="minorEastAsia"/>
          <w:i/>
          <w:sz w:val="24"/>
          <w:vertAlign w:val="subscript"/>
        </w:rPr>
        <w:t>W</w:t>
      </w:r>
      <w:r w:rsidRPr="00BE6C11">
        <w:rPr>
          <w:rFonts w:eastAsiaTheme="minorEastAsia"/>
          <w:sz w:val="24"/>
        </w:rPr>
        <w:t>——</w:t>
      </w:r>
      <w:r w:rsidRPr="00BE6C11">
        <w:rPr>
          <w:rFonts w:eastAsiaTheme="minorEastAsia"/>
          <w:sz w:val="24"/>
        </w:rPr>
        <w:t>贫料丰度，</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W</w:t>
      </w:r>
      <w:r w:rsidRPr="00BE6C11">
        <w:rPr>
          <w:rFonts w:eastAsiaTheme="minorEastAsia"/>
          <w:i/>
          <w:sz w:val="24"/>
        </w:rPr>
        <w:t>）</w:t>
      </w:r>
      <w:r w:rsidRPr="00BE6C11">
        <w:rPr>
          <w:rFonts w:eastAsiaTheme="minorEastAsia"/>
          <w:sz w:val="24"/>
        </w:rPr>
        <w:t>——</w:t>
      </w:r>
      <w:r w:rsidRPr="00BE6C11">
        <w:rPr>
          <w:rFonts w:eastAsiaTheme="minorEastAsia"/>
          <w:sz w:val="24"/>
        </w:rPr>
        <w:t>贫料价值函数；</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F</w:t>
      </w:r>
      <w:r w:rsidRPr="00BE6C11">
        <w:rPr>
          <w:rFonts w:eastAsiaTheme="minorEastAsia"/>
          <w:sz w:val="24"/>
        </w:rPr>
        <w:t>——</w:t>
      </w:r>
      <w:r w:rsidRPr="00BE6C11">
        <w:rPr>
          <w:rFonts w:eastAsiaTheme="minorEastAsia"/>
          <w:sz w:val="24"/>
        </w:rPr>
        <w:t>供料中目标组分的质量，单位为克（或千克）（</w:t>
      </w:r>
      <w:r w:rsidRPr="00BE6C11">
        <w:rPr>
          <w:rFonts w:eastAsiaTheme="minorEastAsia"/>
          <w:sz w:val="24"/>
        </w:rPr>
        <w:t>g</w:t>
      </w:r>
      <w:r w:rsidRPr="00BE6C11">
        <w:rPr>
          <w:rFonts w:eastAsiaTheme="minorEastAsia"/>
          <w:sz w:val="24"/>
        </w:rPr>
        <w:t>或</w:t>
      </w:r>
      <w:r w:rsidRPr="00BE6C11">
        <w:rPr>
          <w:rFonts w:eastAsiaTheme="minorEastAsia"/>
          <w:sz w:val="24"/>
        </w:rPr>
        <w:t>kg</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C</w:t>
      </w:r>
      <w:r w:rsidRPr="00BE6C11">
        <w:rPr>
          <w:rFonts w:eastAsiaTheme="minorEastAsia"/>
          <w:i/>
          <w:sz w:val="24"/>
          <w:vertAlign w:val="subscript"/>
        </w:rPr>
        <w:t>F</w:t>
      </w:r>
      <w:r w:rsidRPr="00BE6C11">
        <w:rPr>
          <w:rFonts w:eastAsiaTheme="minorEastAsia"/>
          <w:sz w:val="24"/>
        </w:rPr>
        <w:t>——</w:t>
      </w:r>
      <w:r w:rsidRPr="00BE6C11">
        <w:rPr>
          <w:rFonts w:eastAsiaTheme="minorEastAsia"/>
          <w:sz w:val="24"/>
        </w:rPr>
        <w:t>供料丰度，</w:t>
      </w:r>
      <w:r w:rsidRPr="00BE6C11">
        <w:rPr>
          <w:rFonts w:eastAsiaTheme="minorEastAsia"/>
          <w:sz w:val="24"/>
        </w:rPr>
        <w:t>%</w:t>
      </w:r>
      <w:r w:rsidRPr="00BE6C11">
        <w:rPr>
          <w:rFonts w:eastAsiaTheme="minorEastAsia"/>
          <w:sz w:val="24"/>
        </w:rPr>
        <w:t>；</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i/>
          <w:sz w:val="24"/>
          <w:szCs w:val="24"/>
        </w:rPr>
        <w:t>V</w:t>
      </w:r>
      <w:r w:rsidRPr="00BE6C11">
        <w:rPr>
          <w:rFonts w:ascii="Times New Roman" w:eastAsiaTheme="minorEastAsia"/>
          <w:i/>
          <w:sz w:val="24"/>
          <w:szCs w:val="24"/>
        </w:rPr>
        <w:t>（</w:t>
      </w:r>
      <w:r w:rsidRPr="00BE6C11">
        <w:rPr>
          <w:rFonts w:ascii="Times New Roman" w:eastAsiaTheme="minorEastAsia"/>
          <w:i/>
          <w:sz w:val="24"/>
          <w:szCs w:val="24"/>
        </w:rPr>
        <w:t>C</w:t>
      </w:r>
      <w:r w:rsidRPr="00BE6C11">
        <w:rPr>
          <w:rFonts w:ascii="Times New Roman" w:eastAsiaTheme="minorEastAsia"/>
          <w:i/>
          <w:sz w:val="24"/>
          <w:szCs w:val="24"/>
          <w:vertAlign w:val="subscript"/>
        </w:rPr>
        <w:t>F</w:t>
      </w:r>
      <w:r w:rsidRPr="00BE6C11">
        <w:rPr>
          <w:rFonts w:ascii="Times New Roman" w:eastAsiaTheme="minorEastAsia"/>
          <w:i/>
          <w:sz w:val="24"/>
          <w:szCs w:val="24"/>
        </w:rPr>
        <w:t>）</w:t>
      </w:r>
      <w:r w:rsidRPr="00BE6C11">
        <w:rPr>
          <w:rFonts w:ascii="Times New Roman" w:eastAsiaTheme="minorEastAsia"/>
          <w:sz w:val="24"/>
          <w:szCs w:val="24"/>
        </w:rPr>
        <w:t>——</w:t>
      </w:r>
      <w:r w:rsidRPr="00BE6C11">
        <w:rPr>
          <w:rFonts w:ascii="Times New Roman" w:eastAsiaTheme="minorEastAsia"/>
          <w:sz w:val="24"/>
          <w:szCs w:val="24"/>
        </w:rPr>
        <w:t>供料价值函数。</w:t>
      </w:r>
    </w:p>
    <w:p w:rsidR="004B315F" w:rsidRPr="00BE6C11" w:rsidRDefault="004B315F" w:rsidP="009A52FC">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同位素分离领域中的一个专用参量。它是一个分离装置对于它所处理的物质所做的</w:t>
      </w:r>
      <w:r w:rsidRPr="00BE6C11">
        <w:rPr>
          <w:rFonts w:eastAsiaTheme="minorEastAsia"/>
          <w:sz w:val="24"/>
        </w:rPr>
        <w:t>“</w:t>
      </w:r>
      <w:r w:rsidRPr="00BE6C11">
        <w:rPr>
          <w:rFonts w:eastAsiaTheme="minorEastAsia"/>
          <w:sz w:val="24"/>
        </w:rPr>
        <w:t>功</w:t>
      </w:r>
      <w:r w:rsidRPr="00BE6C11">
        <w:rPr>
          <w:rFonts w:eastAsiaTheme="minorEastAsia"/>
          <w:sz w:val="24"/>
        </w:rPr>
        <w:t>”</w:t>
      </w:r>
      <w:r w:rsidRPr="00BE6C11">
        <w:rPr>
          <w:rFonts w:eastAsiaTheme="minorEastAsia"/>
          <w:sz w:val="24"/>
        </w:rPr>
        <w:t>。在数值上，它等于同位素混合物通过该装置所获得的价值增量，可表示为：</w:t>
      </w:r>
    </w:p>
    <w:p w:rsidR="004B315F" w:rsidRPr="00BE6C11" w:rsidRDefault="004B315F" w:rsidP="00AF2DA7">
      <w:pPr>
        <w:adjustRightInd w:val="0"/>
        <w:snapToGrid w:val="0"/>
        <w:spacing w:line="300" w:lineRule="auto"/>
        <w:ind w:firstLine="600"/>
        <w:rPr>
          <w:rFonts w:eastAsiaTheme="minorEastAsia"/>
          <w:i/>
          <w:sz w:val="24"/>
        </w:rPr>
      </w:pPr>
      <w:r w:rsidRPr="00BE6C11">
        <w:rPr>
          <w:rFonts w:ascii="宋体" w:hAnsi="宋体" w:cs="宋体" w:hint="eastAsia"/>
          <w:i/>
          <w:sz w:val="24"/>
        </w:rPr>
        <w:t>△</w:t>
      </w:r>
      <w:r w:rsidRPr="00BE6C11">
        <w:rPr>
          <w:rFonts w:eastAsiaTheme="minorEastAsia"/>
          <w:i/>
          <w:sz w:val="24"/>
        </w:rPr>
        <w:t>U=PV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P</w:t>
      </w:r>
      <w:r w:rsidRPr="00BE6C11">
        <w:rPr>
          <w:rFonts w:eastAsiaTheme="minorEastAsia"/>
          <w:i/>
          <w:sz w:val="24"/>
        </w:rPr>
        <w:t>）</w:t>
      </w:r>
      <w:r w:rsidRPr="00BE6C11">
        <w:rPr>
          <w:rFonts w:eastAsiaTheme="minorEastAsia"/>
          <w:i/>
          <w:sz w:val="24"/>
        </w:rPr>
        <w:t>+WV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W</w:t>
      </w:r>
      <w:r w:rsidRPr="00BE6C11">
        <w:rPr>
          <w:rFonts w:eastAsiaTheme="minorEastAsia"/>
          <w:i/>
          <w:sz w:val="24"/>
        </w:rPr>
        <w:t>）</w:t>
      </w:r>
      <w:r w:rsidRPr="00BE6C11">
        <w:rPr>
          <w:rFonts w:eastAsiaTheme="minorEastAsia"/>
          <w:i/>
          <w:sz w:val="24"/>
        </w:rPr>
        <w:t>-FV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F</w:t>
      </w:r>
      <w:r w:rsidRPr="00BE6C11">
        <w:rPr>
          <w:rFonts w:eastAsiaTheme="minorEastAsia"/>
          <w:i/>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sz w:val="24"/>
        </w:rPr>
        <w:t>式中：</w:t>
      </w:r>
    </w:p>
    <w:p w:rsidR="004B315F" w:rsidRPr="00BE6C11" w:rsidRDefault="004B315F" w:rsidP="00AF2DA7">
      <w:pPr>
        <w:adjustRightInd w:val="0"/>
        <w:snapToGrid w:val="0"/>
        <w:spacing w:line="300" w:lineRule="auto"/>
        <w:ind w:firstLine="600"/>
        <w:rPr>
          <w:rFonts w:eastAsiaTheme="minorEastAsia"/>
          <w:sz w:val="24"/>
        </w:rPr>
      </w:pPr>
      <w:r w:rsidRPr="00BE6C11">
        <w:rPr>
          <w:rFonts w:ascii="宋体" w:hAnsi="宋体" w:cs="宋体" w:hint="eastAsia"/>
          <w:i/>
          <w:sz w:val="24"/>
        </w:rPr>
        <w:t>△</w:t>
      </w:r>
      <w:r w:rsidRPr="00BE6C11">
        <w:rPr>
          <w:rFonts w:eastAsiaTheme="minorEastAsia"/>
          <w:i/>
          <w:sz w:val="24"/>
        </w:rPr>
        <w:t>U</w:t>
      </w:r>
      <w:r w:rsidRPr="00BE6C11">
        <w:rPr>
          <w:rFonts w:eastAsiaTheme="minorEastAsia"/>
          <w:sz w:val="24"/>
        </w:rPr>
        <w:t>——</w:t>
      </w:r>
      <w:r w:rsidRPr="00BE6C11">
        <w:rPr>
          <w:rFonts w:eastAsiaTheme="minorEastAsia"/>
          <w:sz w:val="24"/>
        </w:rPr>
        <w:t>分离功，单位为千克（或吨）分离功单位（</w:t>
      </w:r>
      <w:r w:rsidRPr="00BE6C11">
        <w:rPr>
          <w:rFonts w:eastAsiaTheme="minorEastAsia"/>
          <w:sz w:val="24"/>
        </w:rPr>
        <w:t>kgSWU</w:t>
      </w:r>
      <w:r w:rsidRPr="00BE6C11">
        <w:rPr>
          <w:rFonts w:eastAsiaTheme="minorEastAsia"/>
          <w:sz w:val="24"/>
        </w:rPr>
        <w:t>或</w:t>
      </w:r>
      <w:r w:rsidRPr="00BE6C11">
        <w:rPr>
          <w:rFonts w:eastAsiaTheme="minorEastAsia"/>
          <w:sz w:val="24"/>
        </w:rPr>
        <w:t>tSWU</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P</w:t>
      </w:r>
      <w:r w:rsidRPr="00BE6C11">
        <w:rPr>
          <w:rFonts w:eastAsiaTheme="minorEastAsia"/>
          <w:sz w:val="24"/>
        </w:rPr>
        <w:t>——</w:t>
      </w:r>
      <w:r w:rsidRPr="00BE6C11">
        <w:rPr>
          <w:rFonts w:eastAsiaTheme="minorEastAsia"/>
          <w:sz w:val="24"/>
        </w:rPr>
        <w:t>精料中铀的质量，单位为千克（或吨）（</w:t>
      </w:r>
      <w:r w:rsidRPr="00BE6C11">
        <w:rPr>
          <w:rFonts w:eastAsiaTheme="minorEastAsia"/>
          <w:sz w:val="24"/>
        </w:rPr>
        <w:t>kg</w:t>
      </w:r>
      <w:r w:rsidRPr="00BE6C11">
        <w:rPr>
          <w:rFonts w:eastAsiaTheme="minorEastAsia"/>
          <w:sz w:val="24"/>
        </w:rPr>
        <w:t>或</w:t>
      </w:r>
      <w:r w:rsidRPr="00BE6C11">
        <w:rPr>
          <w:rFonts w:eastAsiaTheme="minorEastAsia"/>
          <w:sz w:val="24"/>
        </w:rPr>
        <w:t>t</w:t>
      </w:r>
      <w:r w:rsidRPr="00BE6C11">
        <w:rPr>
          <w:rFonts w:eastAsiaTheme="minorEastAsia"/>
          <w:sz w:val="24"/>
        </w:rPr>
        <w:t>）；</w:t>
      </w:r>
    </w:p>
    <w:p w:rsidR="004B315F" w:rsidRPr="00BE6C11" w:rsidRDefault="004B315F" w:rsidP="00AF2DA7">
      <w:pPr>
        <w:adjustRightInd w:val="0"/>
        <w:snapToGrid w:val="0"/>
        <w:spacing w:line="300" w:lineRule="auto"/>
        <w:ind w:firstLineChars="300" w:firstLine="720"/>
        <w:rPr>
          <w:rFonts w:eastAsiaTheme="minorEastAsia"/>
          <w:sz w:val="24"/>
        </w:rPr>
      </w:pPr>
      <w:r w:rsidRPr="00BE6C11">
        <w:rPr>
          <w:rFonts w:eastAsiaTheme="minorEastAsia"/>
          <w:i/>
          <w:sz w:val="24"/>
        </w:rPr>
        <w:t>C</w:t>
      </w:r>
      <w:r w:rsidRPr="00BE6C11">
        <w:rPr>
          <w:rFonts w:eastAsiaTheme="minorEastAsia"/>
          <w:i/>
          <w:sz w:val="24"/>
          <w:vertAlign w:val="subscript"/>
        </w:rPr>
        <w:t>P</w:t>
      </w:r>
      <w:r w:rsidRPr="00BE6C11">
        <w:rPr>
          <w:rFonts w:eastAsiaTheme="minorEastAsia"/>
          <w:sz w:val="24"/>
        </w:rPr>
        <w:t>——</w:t>
      </w:r>
      <w:r w:rsidRPr="00BE6C11">
        <w:rPr>
          <w:rFonts w:eastAsiaTheme="minorEastAsia"/>
          <w:sz w:val="24"/>
        </w:rPr>
        <w:t>精料丰度，</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P</w:t>
      </w:r>
      <w:r w:rsidRPr="00BE6C11">
        <w:rPr>
          <w:rFonts w:eastAsiaTheme="minorEastAsia"/>
          <w:i/>
          <w:sz w:val="24"/>
        </w:rPr>
        <w:t>）</w:t>
      </w:r>
      <w:r w:rsidRPr="00BE6C11">
        <w:rPr>
          <w:rFonts w:eastAsiaTheme="minorEastAsia"/>
          <w:sz w:val="24"/>
        </w:rPr>
        <w:t>——</w:t>
      </w:r>
      <w:r w:rsidRPr="00BE6C11">
        <w:rPr>
          <w:rFonts w:eastAsiaTheme="minorEastAsia"/>
          <w:sz w:val="24"/>
        </w:rPr>
        <w:t>精料价值函数；</w:t>
      </w:r>
    </w:p>
    <w:p w:rsidR="004B315F" w:rsidRPr="00BE6C11" w:rsidRDefault="004B315F" w:rsidP="00AF2DA7">
      <w:pPr>
        <w:adjustRightInd w:val="0"/>
        <w:snapToGrid w:val="0"/>
        <w:spacing w:line="300" w:lineRule="auto"/>
        <w:ind w:firstLineChars="300" w:firstLine="720"/>
        <w:rPr>
          <w:rFonts w:eastAsiaTheme="minorEastAsia"/>
          <w:sz w:val="24"/>
        </w:rPr>
      </w:pPr>
      <w:r w:rsidRPr="00BE6C11">
        <w:rPr>
          <w:rFonts w:eastAsiaTheme="minorEastAsia"/>
          <w:i/>
          <w:sz w:val="24"/>
        </w:rPr>
        <w:t>W</w:t>
      </w:r>
      <w:r w:rsidRPr="00BE6C11">
        <w:rPr>
          <w:rFonts w:eastAsiaTheme="minorEastAsia"/>
          <w:sz w:val="24"/>
        </w:rPr>
        <w:t>——</w:t>
      </w:r>
      <w:r w:rsidRPr="00BE6C11">
        <w:rPr>
          <w:rFonts w:eastAsiaTheme="minorEastAsia"/>
          <w:sz w:val="24"/>
        </w:rPr>
        <w:t>贫料中铀的质量，单位为千克（或吨）（</w:t>
      </w:r>
      <w:r w:rsidRPr="00BE6C11">
        <w:rPr>
          <w:rFonts w:eastAsiaTheme="minorEastAsia"/>
          <w:sz w:val="24"/>
        </w:rPr>
        <w:t>kg</w:t>
      </w:r>
      <w:r w:rsidRPr="00BE6C11">
        <w:rPr>
          <w:rFonts w:eastAsiaTheme="minorEastAsia"/>
          <w:sz w:val="24"/>
        </w:rPr>
        <w:t>或</w:t>
      </w:r>
      <w:r w:rsidRPr="00BE6C11">
        <w:rPr>
          <w:rFonts w:eastAsiaTheme="minorEastAsia"/>
          <w:sz w:val="24"/>
        </w:rPr>
        <w:t>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C</w:t>
      </w:r>
      <w:r w:rsidRPr="00BE6C11">
        <w:rPr>
          <w:rFonts w:eastAsiaTheme="minorEastAsia"/>
          <w:i/>
          <w:sz w:val="24"/>
          <w:vertAlign w:val="subscript"/>
        </w:rPr>
        <w:t>W</w:t>
      </w:r>
      <w:r w:rsidRPr="00BE6C11">
        <w:rPr>
          <w:rFonts w:eastAsiaTheme="minorEastAsia"/>
          <w:sz w:val="24"/>
        </w:rPr>
        <w:t>——</w:t>
      </w:r>
      <w:r w:rsidRPr="00BE6C11">
        <w:rPr>
          <w:rFonts w:eastAsiaTheme="minorEastAsia"/>
          <w:sz w:val="24"/>
        </w:rPr>
        <w:t>贫料丰度，</w:t>
      </w:r>
      <w:r w:rsidRPr="00BE6C11">
        <w:rPr>
          <w:rFonts w:eastAsiaTheme="minorEastAsia"/>
          <w:sz w:val="24"/>
        </w:rPr>
        <w: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V</w:t>
      </w:r>
      <w:r w:rsidRPr="00BE6C11">
        <w:rPr>
          <w:rFonts w:eastAsiaTheme="minorEastAsia"/>
          <w:i/>
          <w:sz w:val="24"/>
        </w:rPr>
        <w:t>（</w:t>
      </w:r>
      <w:r w:rsidRPr="00BE6C11">
        <w:rPr>
          <w:rFonts w:eastAsiaTheme="minorEastAsia"/>
          <w:i/>
          <w:sz w:val="24"/>
        </w:rPr>
        <w:t>C</w:t>
      </w:r>
      <w:r w:rsidRPr="00BE6C11">
        <w:rPr>
          <w:rFonts w:eastAsiaTheme="minorEastAsia"/>
          <w:i/>
          <w:sz w:val="24"/>
          <w:vertAlign w:val="subscript"/>
        </w:rPr>
        <w:t>W</w:t>
      </w:r>
      <w:r w:rsidRPr="00BE6C11">
        <w:rPr>
          <w:rFonts w:eastAsiaTheme="minorEastAsia"/>
          <w:i/>
          <w:sz w:val="24"/>
        </w:rPr>
        <w:t>）</w:t>
      </w:r>
      <w:r w:rsidRPr="00BE6C11">
        <w:rPr>
          <w:rFonts w:eastAsiaTheme="minorEastAsia"/>
          <w:sz w:val="24"/>
        </w:rPr>
        <w:t>——</w:t>
      </w:r>
      <w:r w:rsidRPr="00BE6C11">
        <w:rPr>
          <w:rFonts w:eastAsiaTheme="minorEastAsia"/>
          <w:sz w:val="24"/>
        </w:rPr>
        <w:t>贫料价值函数；</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F</w:t>
      </w:r>
      <w:r w:rsidRPr="00BE6C11">
        <w:rPr>
          <w:rFonts w:eastAsiaTheme="minorEastAsia"/>
          <w:sz w:val="24"/>
        </w:rPr>
        <w:t>——</w:t>
      </w:r>
      <w:r w:rsidRPr="00BE6C11">
        <w:rPr>
          <w:rFonts w:eastAsiaTheme="minorEastAsia"/>
          <w:sz w:val="24"/>
        </w:rPr>
        <w:t>供料中铀的质量，单位为千克（或吨）（</w:t>
      </w:r>
      <w:r w:rsidRPr="00BE6C11">
        <w:rPr>
          <w:rFonts w:eastAsiaTheme="minorEastAsia"/>
          <w:sz w:val="24"/>
        </w:rPr>
        <w:t>kg</w:t>
      </w:r>
      <w:r w:rsidRPr="00BE6C11">
        <w:rPr>
          <w:rFonts w:eastAsiaTheme="minorEastAsia"/>
          <w:sz w:val="24"/>
        </w:rPr>
        <w:t>或</w:t>
      </w:r>
      <w:r w:rsidRPr="00BE6C11">
        <w:rPr>
          <w:rFonts w:eastAsiaTheme="minorEastAsia"/>
          <w:sz w:val="24"/>
        </w:rPr>
        <w:t>t</w:t>
      </w:r>
      <w:r w:rsidRPr="00BE6C11">
        <w:rPr>
          <w:rFonts w:eastAsiaTheme="minorEastAsia"/>
          <w:sz w:val="24"/>
        </w:rPr>
        <w:t>）；</w:t>
      </w:r>
    </w:p>
    <w:p w:rsidR="004B315F" w:rsidRPr="00BE6C11" w:rsidRDefault="004B315F" w:rsidP="00AF2DA7">
      <w:pPr>
        <w:adjustRightInd w:val="0"/>
        <w:snapToGrid w:val="0"/>
        <w:spacing w:line="300" w:lineRule="auto"/>
        <w:ind w:firstLine="600"/>
        <w:rPr>
          <w:rFonts w:eastAsiaTheme="minorEastAsia"/>
          <w:sz w:val="24"/>
        </w:rPr>
      </w:pPr>
      <w:r w:rsidRPr="00BE6C11">
        <w:rPr>
          <w:rFonts w:eastAsiaTheme="minorEastAsia"/>
          <w:i/>
          <w:sz w:val="24"/>
        </w:rPr>
        <w:t>C</w:t>
      </w:r>
      <w:r w:rsidRPr="00BE6C11">
        <w:rPr>
          <w:rFonts w:eastAsiaTheme="minorEastAsia"/>
          <w:i/>
          <w:sz w:val="24"/>
          <w:vertAlign w:val="subscript"/>
        </w:rPr>
        <w:t>F</w:t>
      </w:r>
      <w:r w:rsidRPr="00BE6C11">
        <w:rPr>
          <w:rFonts w:eastAsiaTheme="minorEastAsia"/>
          <w:sz w:val="24"/>
        </w:rPr>
        <w:t>——</w:t>
      </w:r>
      <w:r w:rsidRPr="00BE6C11">
        <w:rPr>
          <w:rFonts w:eastAsiaTheme="minorEastAsia"/>
          <w:sz w:val="24"/>
        </w:rPr>
        <w:t>供料丰度，</w:t>
      </w:r>
      <w:r w:rsidRPr="00BE6C11">
        <w:rPr>
          <w:rFonts w:eastAsiaTheme="minorEastAsia"/>
          <w:sz w:val="24"/>
        </w:rPr>
        <w:t>%</w:t>
      </w:r>
      <w:r w:rsidRPr="00BE6C11">
        <w:rPr>
          <w:rFonts w:eastAsiaTheme="minorEastAsia"/>
          <w:sz w:val="24"/>
        </w:rPr>
        <w:t>；</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i/>
          <w:sz w:val="24"/>
          <w:szCs w:val="24"/>
        </w:rPr>
        <w:t>V</w:t>
      </w:r>
      <w:r w:rsidRPr="00BE6C11">
        <w:rPr>
          <w:rFonts w:ascii="Times New Roman" w:eastAsiaTheme="minorEastAsia"/>
          <w:i/>
          <w:sz w:val="24"/>
          <w:szCs w:val="24"/>
        </w:rPr>
        <w:t>（</w:t>
      </w:r>
      <w:r w:rsidRPr="00BE6C11">
        <w:rPr>
          <w:rFonts w:ascii="Times New Roman" w:eastAsiaTheme="minorEastAsia"/>
          <w:i/>
          <w:sz w:val="24"/>
          <w:szCs w:val="24"/>
        </w:rPr>
        <w:t>C</w:t>
      </w:r>
      <w:r w:rsidRPr="00BE6C11">
        <w:rPr>
          <w:rFonts w:ascii="Times New Roman" w:eastAsiaTheme="minorEastAsia"/>
          <w:i/>
          <w:sz w:val="24"/>
          <w:szCs w:val="24"/>
          <w:vertAlign w:val="subscript"/>
        </w:rPr>
        <w:t>F</w:t>
      </w:r>
      <w:r w:rsidRPr="00BE6C11">
        <w:rPr>
          <w:rFonts w:ascii="Times New Roman" w:eastAsiaTheme="minorEastAsia"/>
          <w:i/>
          <w:sz w:val="24"/>
          <w:szCs w:val="24"/>
        </w:rPr>
        <w:t>）</w:t>
      </w:r>
      <w:r w:rsidRPr="00BE6C11">
        <w:rPr>
          <w:rFonts w:ascii="Times New Roman" w:eastAsiaTheme="minorEastAsia"/>
          <w:sz w:val="24"/>
          <w:szCs w:val="24"/>
        </w:rPr>
        <w:t>——</w:t>
      </w:r>
      <w:r w:rsidRPr="00BE6C11">
        <w:rPr>
          <w:rFonts w:ascii="Times New Roman" w:eastAsiaTheme="minorEastAsia"/>
          <w:sz w:val="24"/>
          <w:szCs w:val="24"/>
        </w:rPr>
        <w:t>供料价值函数。</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分离功率</w:t>
      </w:r>
      <w:r w:rsidRPr="00BE6C11">
        <w:rPr>
          <w:rFonts w:ascii="Times New Roman" w:eastAsiaTheme="minorEastAsia"/>
          <w:b/>
          <w:color w:val="0000FF"/>
          <w:kern w:val="2"/>
          <w:sz w:val="24"/>
          <w:szCs w:val="24"/>
        </w:rPr>
        <w:t xml:space="preserve">  separation power</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分离装置分离能力的量度，表示该装置单位时间所提供的分离功。</w:t>
      </w:r>
    </w:p>
    <w:p w:rsidR="004B315F" w:rsidRPr="00BE6C11" w:rsidRDefault="004B315F" w:rsidP="009A52FC">
      <w:pPr>
        <w:spacing w:line="300" w:lineRule="auto"/>
        <w:rPr>
          <w:rFonts w:eastAsiaTheme="minorEastAsia"/>
          <w:b/>
          <w:color w:val="0000FF"/>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分离装置（分离单元、级或级联）分离能力的量度，表示该装置单位时间所提供的分离功。</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分离效率</w:t>
      </w:r>
      <w:r w:rsidRPr="00BE6C11">
        <w:rPr>
          <w:rFonts w:ascii="Times New Roman" w:eastAsiaTheme="minorEastAsia"/>
          <w:b/>
          <w:color w:val="0000FF"/>
          <w:kern w:val="2"/>
          <w:sz w:val="24"/>
          <w:szCs w:val="24"/>
        </w:rPr>
        <w:t xml:space="preserve">  separation efficiency</w:t>
      </w:r>
      <w:r w:rsidRPr="00BE6C11">
        <w:rPr>
          <w:rFonts w:ascii="Times New Roman" w:eastAsiaTheme="minorEastAsia"/>
          <w:b/>
          <w:color w:val="0000FF"/>
          <w:kern w:val="2"/>
          <w:sz w:val="24"/>
          <w:szCs w:val="24"/>
        </w:rPr>
        <w:t>：</w:t>
      </w:r>
      <w:bookmarkStart w:id="44" w:name="_Hlk509474502"/>
      <w:r w:rsidR="009A52FC" w:rsidRPr="00BE6C11">
        <w:rPr>
          <w:rFonts w:ascii="Times New Roman" w:eastAsiaTheme="minorEastAsia"/>
          <w:sz w:val="24"/>
          <w:szCs w:val="24"/>
        </w:rPr>
        <w:t>分离装置实际提供的分离功率与理论最大分离功率的比值。</w:t>
      </w:r>
    </w:p>
    <w:bookmarkEnd w:id="44"/>
    <w:p w:rsidR="004B315F" w:rsidRPr="00BE6C11" w:rsidRDefault="004B315F" w:rsidP="009A52FC">
      <w:pPr>
        <w:spacing w:line="300" w:lineRule="auto"/>
        <w:rPr>
          <w:rFonts w:eastAsiaTheme="minorEastAsia"/>
          <w:b/>
          <w:color w:val="0000FF"/>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分离装置（分离单元、级或级联）实际提供的分离功率与理论最大分离功率的比值。</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级</w:t>
      </w:r>
      <w:r w:rsidRPr="00BE6C11">
        <w:rPr>
          <w:rFonts w:ascii="Times New Roman" w:eastAsiaTheme="minorEastAsia"/>
          <w:b/>
          <w:color w:val="0000FF"/>
          <w:kern w:val="2"/>
          <w:sz w:val="24"/>
          <w:szCs w:val="24"/>
        </w:rPr>
        <w:t xml:space="preserve">  </w:t>
      </w:r>
      <w:bookmarkStart w:id="45" w:name="OLE_LINK75"/>
      <w:bookmarkStart w:id="46" w:name="OLE_LINK76"/>
      <w:r w:rsidRPr="00BE6C11">
        <w:rPr>
          <w:rFonts w:ascii="Times New Roman" w:eastAsiaTheme="minorEastAsia"/>
          <w:b/>
          <w:color w:val="0000FF"/>
          <w:kern w:val="2"/>
          <w:sz w:val="24"/>
          <w:szCs w:val="24"/>
        </w:rPr>
        <w:t>stage</w:t>
      </w:r>
      <w:bookmarkEnd w:id="45"/>
      <w:bookmarkEnd w:id="46"/>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级联的组成单位。它可以是一个分离单元，也可以是若干个分离单元并联组成的单位。在后一情况下，各单元的入口处所需同位素丰度分别相等。</w:t>
      </w:r>
    </w:p>
    <w:p w:rsidR="004B315F" w:rsidRPr="00BE6C11" w:rsidRDefault="004B315F" w:rsidP="009A52FC">
      <w:pPr>
        <w:spacing w:line="300" w:lineRule="auto"/>
        <w:rPr>
          <w:rFonts w:eastAsiaTheme="minorEastAsia"/>
          <w:sz w:val="24"/>
        </w:rPr>
      </w:pPr>
      <w:bookmarkStart w:id="47" w:name="_Hlk509408221"/>
      <w:r w:rsidRPr="00BE6C11">
        <w:rPr>
          <w:rFonts w:eastAsiaTheme="minorEastAsia"/>
          <w:b/>
          <w:sz w:val="24"/>
        </w:rPr>
        <w:t>GB/T 4960.3-2010</w:t>
      </w:r>
      <w:r w:rsidRPr="00BE6C11">
        <w:rPr>
          <w:rFonts w:eastAsiaTheme="minorEastAsia"/>
          <w:b/>
          <w:sz w:val="24"/>
        </w:rPr>
        <w:t>，定义</w:t>
      </w:r>
      <w:r w:rsidRPr="00BE6C11">
        <w:rPr>
          <w:rFonts w:eastAsiaTheme="minorEastAsia"/>
          <w:b/>
          <w:sz w:val="24"/>
        </w:rPr>
        <w:t>4.31</w:t>
      </w:r>
      <w:r w:rsidRPr="00BE6C11">
        <w:rPr>
          <w:rFonts w:eastAsiaTheme="minorEastAsia"/>
          <w:b/>
          <w:sz w:val="24"/>
        </w:rPr>
        <w:t>：</w:t>
      </w:r>
      <w:bookmarkEnd w:id="47"/>
      <w:r w:rsidRPr="00BE6C11">
        <w:rPr>
          <w:rFonts w:eastAsiaTheme="minorEastAsia"/>
          <w:sz w:val="24"/>
        </w:rPr>
        <w:t>级联的组成单位。它可以是一个分离单元，也可</w:t>
      </w:r>
      <w:r w:rsidRPr="00BE6C11">
        <w:rPr>
          <w:rFonts w:eastAsiaTheme="minorEastAsia"/>
          <w:sz w:val="24"/>
        </w:rPr>
        <w:lastRenderedPageBreak/>
        <w:t>以是若干个分离单元并联组成的单位。在后一情况下，各单元的入口处所需同位素丰度分别相等。</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级联</w:t>
      </w:r>
      <w:r w:rsidRPr="00BE6C11">
        <w:rPr>
          <w:rFonts w:ascii="Times New Roman" w:eastAsiaTheme="minorEastAsia"/>
          <w:b/>
          <w:color w:val="0000FF"/>
          <w:kern w:val="2"/>
          <w:sz w:val="24"/>
          <w:szCs w:val="24"/>
        </w:rPr>
        <w:t xml:space="preserve">  </w:t>
      </w:r>
      <w:bookmarkStart w:id="48" w:name="OLE_LINK77"/>
      <w:bookmarkStart w:id="49" w:name="OLE_LINK78"/>
      <w:r w:rsidRPr="00BE6C11">
        <w:rPr>
          <w:rFonts w:ascii="Times New Roman" w:eastAsiaTheme="minorEastAsia"/>
          <w:b/>
          <w:color w:val="0000FF"/>
          <w:kern w:val="2"/>
          <w:sz w:val="24"/>
          <w:szCs w:val="24"/>
        </w:rPr>
        <w:t>cascade</w:t>
      </w:r>
      <w:bookmarkEnd w:id="48"/>
      <w:bookmarkEnd w:id="49"/>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同位素分离中，为实现一定的浓缩目的，将若干级串联、并联形成的组合。</w:t>
      </w:r>
    </w:p>
    <w:p w:rsidR="004B315F" w:rsidRPr="00BE6C11" w:rsidRDefault="004B315F" w:rsidP="009A52FC">
      <w:pPr>
        <w:spacing w:line="300" w:lineRule="auto"/>
        <w:rPr>
          <w:rFonts w:eastAsiaTheme="minorEastAsia"/>
          <w:noProof/>
          <w:kern w:val="0"/>
          <w:sz w:val="24"/>
        </w:rPr>
      </w:pPr>
      <w:r w:rsidRPr="00BE6C11">
        <w:rPr>
          <w:rFonts w:eastAsiaTheme="minorEastAsia"/>
          <w:b/>
          <w:sz w:val="24"/>
        </w:rPr>
        <w:t>GB/T 4960.3-2010</w:t>
      </w:r>
      <w:r w:rsidRPr="00BE6C11">
        <w:rPr>
          <w:rFonts w:eastAsiaTheme="minorEastAsia"/>
          <w:b/>
          <w:sz w:val="24"/>
        </w:rPr>
        <w:t>，定义</w:t>
      </w:r>
      <w:r w:rsidRPr="00BE6C11">
        <w:rPr>
          <w:rFonts w:eastAsiaTheme="minorEastAsia"/>
          <w:b/>
          <w:sz w:val="24"/>
        </w:rPr>
        <w:t>4.32</w:t>
      </w:r>
      <w:r w:rsidRPr="00BE6C11">
        <w:rPr>
          <w:rFonts w:eastAsiaTheme="minorEastAsia"/>
          <w:b/>
          <w:sz w:val="24"/>
        </w:rPr>
        <w:t>：</w:t>
      </w:r>
      <w:r w:rsidRPr="00BE6C11">
        <w:rPr>
          <w:rFonts w:eastAsiaTheme="minorEastAsia"/>
          <w:sz w:val="24"/>
        </w:rPr>
        <w:t>同位素分离中，为实现一定的浓缩目的，将若干级串联、并联形成的组合。</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级联理论</w:t>
      </w:r>
      <w:r w:rsidRPr="00BE6C11">
        <w:rPr>
          <w:rFonts w:ascii="Times New Roman" w:eastAsiaTheme="minorEastAsia"/>
          <w:b/>
          <w:color w:val="0000FF"/>
          <w:kern w:val="2"/>
          <w:sz w:val="24"/>
          <w:szCs w:val="24"/>
        </w:rPr>
        <w:t xml:space="preserve">  cascade theory</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从分离的角度研究级联连接方式和工作状况的理论。</w:t>
      </w:r>
    </w:p>
    <w:p w:rsidR="004B315F" w:rsidRPr="00BE6C11" w:rsidRDefault="004B315F" w:rsidP="009A52FC">
      <w:pPr>
        <w:spacing w:line="300" w:lineRule="auto"/>
        <w:rPr>
          <w:rFonts w:eastAsiaTheme="minorEastAsia"/>
          <w:noProof/>
          <w:kern w:val="0"/>
          <w:sz w:val="24"/>
        </w:rPr>
      </w:pPr>
      <w:r w:rsidRPr="00BE6C11">
        <w:rPr>
          <w:rFonts w:eastAsiaTheme="minorEastAsia"/>
          <w:b/>
          <w:sz w:val="24"/>
        </w:rPr>
        <w:t>GB/T 4960.3-2010</w:t>
      </w:r>
      <w:r w:rsidRPr="00BE6C11">
        <w:rPr>
          <w:rFonts w:eastAsiaTheme="minorEastAsia"/>
          <w:b/>
          <w:sz w:val="24"/>
        </w:rPr>
        <w:t>，定义</w:t>
      </w:r>
      <w:r w:rsidRPr="00BE6C11">
        <w:rPr>
          <w:rFonts w:eastAsiaTheme="minorEastAsia"/>
          <w:b/>
          <w:sz w:val="24"/>
        </w:rPr>
        <w:t>4.33</w:t>
      </w:r>
      <w:r w:rsidRPr="00BE6C11">
        <w:rPr>
          <w:rFonts w:eastAsiaTheme="minorEastAsia"/>
          <w:b/>
          <w:sz w:val="24"/>
        </w:rPr>
        <w:t>：</w:t>
      </w:r>
      <w:r w:rsidRPr="00BE6C11">
        <w:rPr>
          <w:rFonts w:eastAsiaTheme="minorEastAsia"/>
          <w:sz w:val="24"/>
        </w:rPr>
        <w:t>从分离的角度研究级联连接方式和工作状况的理论。</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理想级联</w:t>
      </w:r>
      <w:r w:rsidRPr="00BE6C11">
        <w:rPr>
          <w:rFonts w:ascii="Times New Roman" w:eastAsiaTheme="minorEastAsia"/>
          <w:b/>
          <w:color w:val="0000FF"/>
          <w:kern w:val="2"/>
          <w:sz w:val="24"/>
          <w:szCs w:val="24"/>
        </w:rPr>
        <w:t xml:space="preserve">  ideal cascade</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在每级入口处，参加汇合的各流股中所需同位素丰度相同的级联。</w:t>
      </w:r>
    </w:p>
    <w:p w:rsidR="004B315F" w:rsidRPr="00BE6C11" w:rsidRDefault="004B315F" w:rsidP="00AF2DA7">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在每级入口处，参加汇合的各流分中所需同位素丰度相同的级联，即在各级入口处都没有不同丰度物料相混合的级联。</w:t>
      </w:r>
    </w:p>
    <w:p w:rsidR="004B315F" w:rsidRPr="00BE6C11" w:rsidRDefault="004B315F" w:rsidP="009A52FC">
      <w:pPr>
        <w:spacing w:line="300" w:lineRule="auto"/>
        <w:rPr>
          <w:rFonts w:eastAsiaTheme="minorEastAsia"/>
          <w:sz w:val="24"/>
        </w:rPr>
      </w:pPr>
      <w:r w:rsidRPr="00BE6C11">
        <w:rPr>
          <w:rFonts w:eastAsiaTheme="minorEastAsia"/>
          <w:b/>
          <w:sz w:val="24"/>
        </w:rPr>
        <w:t>《同位素分离》肖啸蓭主编</w:t>
      </w:r>
      <w:r w:rsidR="009A52FC" w:rsidRPr="00BE6C11">
        <w:rPr>
          <w:rFonts w:eastAsiaTheme="minorEastAsia" w:hint="eastAsia"/>
          <w:sz w:val="24"/>
        </w:rPr>
        <w:t>：</w:t>
      </w:r>
      <w:r w:rsidRPr="00BE6C11">
        <w:rPr>
          <w:rFonts w:eastAsiaTheme="minorEastAsia"/>
          <w:sz w:val="24"/>
        </w:rPr>
        <w:t>浓料分离因子与浓度无关，对于理想级联除了遵循这一条件外，还有另一个重要条件：在汇合点各股流的丰度无混合。</w:t>
      </w:r>
    </w:p>
    <w:p w:rsidR="004B315F" w:rsidRPr="00BE6C11" w:rsidRDefault="004B315F" w:rsidP="009A52FC">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矩形级联</w:t>
      </w:r>
      <w:r w:rsidRPr="00BE6C11">
        <w:rPr>
          <w:rFonts w:ascii="Times New Roman" w:eastAsiaTheme="minorEastAsia"/>
          <w:b/>
          <w:color w:val="0000FF"/>
          <w:kern w:val="2"/>
          <w:sz w:val="24"/>
          <w:szCs w:val="24"/>
        </w:rPr>
        <w:t xml:space="preserve">  square cascade</w:t>
      </w:r>
      <w:r w:rsidRPr="00BE6C11">
        <w:rPr>
          <w:rFonts w:ascii="Times New Roman" w:eastAsiaTheme="minorEastAsia"/>
          <w:b/>
          <w:color w:val="0000FF"/>
          <w:kern w:val="2"/>
          <w:sz w:val="24"/>
          <w:szCs w:val="24"/>
        </w:rPr>
        <w:t>：</w:t>
      </w:r>
      <w:r w:rsidR="009A52FC" w:rsidRPr="00BE6C11">
        <w:rPr>
          <w:rFonts w:ascii="Times New Roman" w:eastAsiaTheme="minorEastAsia"/>
          <w:sz w:val="24"/>
          <w:szCs w:val="24"/>
        </w:rPr>
        <w:t>也称直角级联，每一级的质量流量都相同的级联。</w:t>
      </w:r>
    </w:p>
    <w:p w:rsidR="004B315F" w:rsidRPr="00BE6C11" w:rsidRDefault="004B315F" w:rsidP="009A52FC">
      <w:pPr>
        <w:spacing w:line="300" w:lineRule="auto"/>
        <w:rPr>
          <w:rFonts w:eastAsiaTheme="minorEastAsia"/>
          <w:sz w:val="24"/>
        </w:rPr>
      </w:pPr>
      <w:r w:rsidRPr="00BE6C11">
        <w:rPr>
          <w:rFonts w:eastAsiaTheme="minorEastAsia"/>
          <w:b/>
          <w:noProof/>
          <w:kern w:val="0"/>
          <w:sz w:val="24"/>
        </w:rPr>
        <w:t xml:space="preserve">GB/T </w:t>
      </w:r>
      <w:r w:rsidRPr="00BE6C11">
        <w:rPr>
          <w:rFonts w:eastAsiaTheme="minorEastAsia"/>
          <w:b/>
          <w:sz w:val="24"/>
        </w:rPr>
        <w:t>4960</w:t>
      </w:r>
      <w:r w:rsidRPr="00BE6C11">
        <w:rPr>
          <w:rFonts w:eastAsiaTheme="minorEastAsia"/>
          <w:b/>
          <w:noProof/>
          <w:kern w:val="0"/>
          <w:sz w:val="24"/>
        </w:rPr>
        <w:t>.3-2010</w:t>
      </w:r>
      <w:r w:rsidRPr="00BE6C11">
        <w:rPr>
          <w:rFonts w:eastAsiaTheme="minorEastAsia"/>
          <w:b/>
          <w:noProof/>
          <w:kern w:val="0"/>
          <w:sz w:val="24"/>
        </w:rPr>
        <w:t>，定义</w:t>
      </w:r>
      <w:r w:rsidRPr="00BE6C11">
        <w:rPr>
          <w:rFonts w:eastAsiaTheme="minorEastAsia"/>
          <w:b/>
          <w:noProof/>
          <w:kern w:val="0"/>
          <w:sz w:val="24"/>
        </w:rPr>
        <w:t>4.36</w:t>
      </w:r>
      <w:r w:rsidRPr="00BE6C11">
        <w:rPr>
          <w:rFonts w:eastAsiaTheme="minorEastAsia"/>
          <w:b/>
          <w:noProof/>
          <w:kern w:val="0"/>
          <w:sz w:val="24"/>
        </w:rPr>
        <w:t>：</w:t>
      </w:r>
      <w:bookmarkStart w:id="50" w:name="_Hlk509475158"/>
      <w:r w:rsidRPr="00BE6C11">
        <w:rPr>
          <w:rFonts w:eastAsiaTheme="minorEastAsia"/>
          <w:sz w:val="24"/>
        </w:rPr>
        <w:t>直角级联，每一级的质量流量都相同的级联。</w:t>
      </w:r>
    </w:p>
    <w:p w:rsidR="004B315F" w:rsidRPr="00BE6C11" w:rsidRDefault="004B315F" w:rsidP="009A52FC">
      <w:pPr>
        <w:spacing w:line="300" w:lineRule="auto"/>
        <w:rPr>
          <w:rFonts w:eastAsiaTheme="minorEastAsia"/>
          <w:sz w:val="24"/>
        </w:rPr>
      </w:pPr>
      <w:r w:rsidRPr="00BE6C11">
        <w:rPr>
          <w:rFonts w:eastAsiaTheme="minorEastAsia"/>
          <w:sz w:val="24"/>
        </w:rPr>
        <w:t>《同位素分离》肖啸蓭主编</w:t>
      </w:r>
      <w:r w:rsidR="009A52FC" w:rsidRPr="00BE6C11">
        <w:rPr>
          <w:rFonts w:eastAsiaTheme="minorEastAsia" w:hint="eastAsia"/>
          <w:sz w:val="24"/>
        </w:rPr>
        <w:t>：</w:t>
      </w:r>
      <w:r w:rsidRPr="00BE6C11">
        <w:rPr>
          <w:rFonts w:eastAsiaTheme="minorEastAsia"/>
          <w:sz w:val="24"/>
        </w:rPr>
        <w:t>各级的供料量在整个级联上都是相等的。</w:t>
      </w:r>
    </w:p>
    <w:bookmarkEnd w:id="50"/>
    <w:p w:rsidR="004B315F" w:rsidRPr="00A82DEE"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A82DEE">
        <w:rPr>
          <w:rFonts w:ascii="Times New Roman" w:eastAsiaTheme="minorEastAsia"/>
          <w:b/>
          <w:color w:val="0000FF"/>
          <w:kern w:val="2"/>
          <w:sz w:val="24"/>
          <w:szCs w:val="24"/>
        </w:rPr>
        <w:t>阶梯级联</w:t>
      </w:r>
      <w:r w:rsidRPr="00A82DEE">
        <w:rPr>
          <w:rFonts w:ascii="Times New Roman" w:eastAsiaTheme="minorEastAsia"/>
          <w:b/>
          <w:color w:val="0000FF"/>
          <w:kern w:val="2"/>
          <w:sz w:val="24"/>
          <w:szCs w:val="24"/>
        </w:rPr>
        <w:t xml:space="preserve">  </w:t>
      </w:r>
      <w:bookmarkStart w:id="51" w:name="OLE_LINK79"/>
      <w:bookmarkStart w:id="52" w:name="OLE_LINK80"/>
      <w:bookmarkStart w:id="53" w:name="OLE_LINK81"/>
      <w:r w:rsidRPr="00A82DEE">
        <w:rPr>
          <w:rFonts w:ascii="Times New Roman" w:eastAsiaTheme="minorEastAsia"/>
          <w:b/>
          <w:color w:val="0000FF"/>
          <w:kern w:val="2"/>
          <w:sz w:val="24"/>
          <w:szCs w:val="24"/>
        </w:rPr>
        <w:t>squared-off cascade</w:t>
      </w:r>
      <w:bookmarkEnd w:id="51"/>
      <w:bookmarkEnd w:id="52"/>
      <w:bookmarkEnd w:id="53"/>
      <w:r w:rsidRPr="00A82DEE">
        <w:rPr>
          <w:rFonts w:ascii="Times New Roman" w:eastAsiaTheme="minorEastAsia"/>
          <w:b/>
          <w:color w:val="0000FF"/>
          <w:kern w:val="2"/>
          <w:sz w:val="24"/>
          <w:szCs w:val="24"/>
        </w:rPr>
        <w:t>：</w:t>
      </w:r>
      <w:bookmarkStart w:id="54" w:name="_Hlk509474716"/>
      <w:r w:rsidR="008A214E" w:rsidRPr="00A82DEE">
        <w:rPr>
          <w:rFonts w:ascii="Times New Roman" w:eastAsiaTheme="minorEastAsia"/>
          <w:sz w:val="24"/>
          <w:szCs w:val="24"/>
        </w:rPr>
        <w:t>由不同质量流量的矩形级联按流量大小顺序串联构成的级联。</w:t>
      </w:r>
    </w:p>
    <w:bookmarkEnd w:id="54"/>
    <w:p w:rsidR="004B315F" w:rsidRPr="00BE6C11" w:rsidRDefault="004B315F" w:rsidP="008A214E">
      <w:pPr>
        <w:spacing w:line="300" w:lineRule="auto"/>
        <w:rPr>
          <w:rFonts w:eastAsiaTheme="minorEastAsia"/>
          <w:b/>
          <w:color w:val="0000FF"/>
          <w:sz w:val="24"/>
        </w:rPr>
      </w:pPr>
      <w:r w:rsidRPr="00BE6C11">
        <w:rPr>
          <w:rFonts w:eastAsiaTheme="minorEastAsia"/>
          <w:b/>
          <w:noProof/>
          <w:kern w:val="0"/>
          <w:sz w:val="24"/>
        </w:rPr>
        <w:t>GB/T 4960.3-2010</w:t>
      </w:r>
      <w:r w:rsidRPr="00BE6C11">
        <w:rPr>
          <w:rFonts w:eastAsiaTheme="minorEastAsia"/>
          <w:b/>
          <w:noProof/>
          <w:kern w:val="0"/>
          <w:sz w:val="24"/>
        </w:rPr>
        <w:t>，定义</w:t>
      </w:r>
      <w:r w:rsidRPr="00BE6C11">
        <w:rPr>
          <w:rFonts w:eastAsiaTheme="minorEastAsia"/>
          <w:b/>
          <w:noProof/>
          <w:kern w:val="0"/>
          <w:sz w:val="24"/>
        </w:rPr>
        <w:t>4.37</w:t>
      </w:r>
      <w:r w:rsidRPr="00BE6C11">
        <w:rPr>
          <w:rFonts w:eastAsiaTheme="minorEastAsia"/>
          <w:b/>
          <w:noProof/>
          <w:kern w:val="0"/>
          <w:sz w:val="24"/>
        </w:rPr>
        <w:t>：</w:t>
      </w:r>
      <w:r w:rsidRPr="00BE6C11">
        <w:rPr>
          <w:rFonts w:eastAsiaTheme="minorEastAsia"/>
          <w:sz w:val="24"/>
        </w:rPr>
        <w:t>由不同质量流量的矩形级联按流量大小顺序串联构成的级联。</w:t>
      </w:r>
    </w:p>
    <w:p w:rsidR="004B315F" w:rsidRPr="00BE6C11"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开口级联</w:t>
      </w:r>
      <w:r w:rsidRPr="00BE6C11">
        <w:rPr>
          <w:rFonts w:ascii="Times New Roman" w:eastAsiaTheme="minorEastAsia"/>
          <w:b/>
          <w:color w:val="0000FF"/>
          <w:kern w:val="2"/>
          <w:sz w:val="24"/>
          <w:szCs w:val="24"/>
        </w:rPr>
        <w:t xml:space="preserve">  open cascade</w:t>
      </w:r>
      <w:r w:rsidRPr="00BE6C11">
        <w:rPr>
          <w:rFonts w:ascii="Times New Roman" w:eastAsiaTheme="minorEastAsia"/>
          <w:b/>
          <w:color w:val="0000FF"/>
          <w:kern w:val="2"/>
          <w:sz w:val="24"/>
          <w:szCs w:val="24"/>
        </w:rPr>
        <w:t>：</w:t>
      </w:r>
      <w:r w:rsidR="008A214E" w:rsidRPr="00BE6C11">
        <w:rPr>
          <w:rFonts w:ascii="Times New Roman" w:eastAsiaTheme="minorEastAsia"/>
          <w:sz w:val="24"/>
          <w:szCs w:val="24"/>
        </w:rPr>
        <w:t>没有提取段的级联。</w:t>
      </w:r>
    </w:p>
    <w:p w:rsidR="004B315F" w:rsidRPr="00BE6C11" w:rsidRDefault="004B315F" w:rsidP="008A214E">
      <w:pPr>
        <w:spacing w:line="300" w:lineRule="auto"/>
        <w:rPr>
          <w:rFonts w:eastAsiaTheme="minorEastAsia"/>
          <w:sz w:val="24"/>
        </w:rPr>
      </w:pPr>
      <w:r w:rsidRPr="00BE6C11">
        <w:rPr>
          <w:rFonts w:eastAsiaTheme="minorEastAsia"/>
          <w:b/>
          <w:noProof/>
          <w:kern w:val="0"/>
          <w:sz w:val="24"/>
        </w:rPr>
        <w:t>《同位素分离》</w:t>
      </w:r>
      <w:r w:rsidRPr="00BE6C11">
        <w:rPr>
          <w:rFonts w:eastAsiaTheme="minorEastAsia"/>
          <w:b/>
          <w:sz w:val="24"/>
        </w:rPr>
        <w:t>肖啸蓭主编</w:t>
      </w:r>
      <w:r w:rsidR="008A214E" w:rsidRPr="00BE6C11">
        <w:rPr>
          <w:rFonts w:eastAsiaTheme="minorEastAsia" w:hint="eastAsia"/>
          <w:b/>
          <w:sz w:val="24"/>
        </w:rPr>
        <w:t>：</w:t>
      </w:r>
      <w:r w:rsidRPr="00BE6C11">
        <w:rPr>
          <w:rFonts w:eastAsiaTheme="minorEastAsia"/>
          <w:sz w:val="24"/>
        </w:rPr>
        <w:t>当原料十分便宜，又容易得到时，可以不用提取段进一步提取废料中的同位素。</w:t>
      </w:r>
    </w:p>
    <w:p w:rsidR="004B315F" w:rsidRPr="00BE6C11"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完整级联</w:t>
      </w:r>
      <w:r w:rsidRPr="00BE6C11">
        <w:rPr>
          <w:rFonts w:ascii="Times New Roman" w:eastAsiaTheme="minorEastAsia"/>
          <w:b/>
          <w:color w:val="0000FF"/>
          <w:kern w:val="2"/>
          <w:sz w:val="24"/>
          <w:szCs w:val="24"/>
        </w:rPr>
        <w:t xml:space="preserve">  complete cascade</w:t>
      </w:r>
      <w:r w:rsidRPr="00BE6C11">
        <w:rPr>
          <w:rFonts w:ascii="Times New Roman" w:eastAsiaTheme="minorEastAsia"/>
          <w:b/>
          <w:color w:val="0000FF"/>
          <w:kern w:val="2"/>
          <w:sz w:val="24"/>
          <w:szCs w:val="24"/>
        </w:rPr>
        <w:t>：</w:t>
      </w:r>
      <w:r w:rsidR="008A214E" w:rsidRPr="00BE6C11">
        <w:rPr>
          <w:rFonts w:ascii="Times New Roman" w:eastAsiaTheme="minorEastAsia"/>
          <w:sz w:val="24"/>
          <w:szCs w:val="24"/>
        </w:rPr>
        <w:t>有提取段的级联。</w:t>
      </w:r>
    </w:p>
    <w:p w:rsidR="004B315F" w:rsidRPr="00BE6C11" w:rsidRDefault="004B315F" w:rsidP="008A214E">
      <w:pPr>
        <w:spacing w:line="300" w:lineRule="auto"/>
        <w:rPr>
          <w:rFonts w:eastAsiaTheme="minorEastAsia"/>
          <w:sz w:val="24"/>
        </w:rPr>
      </w:pPr>
      <w:r w:rsidRPr="00BE6C11">
        <w:rPr>
          <w:rFonts w:eastAsiaTheme="minorEastAsia"/>
          <w:b/>
          <w:sz w:val="24"/>
        </w:rPr>
        <w:t>《同位素分离》肖啸蓭主编</w:t>
      </w:r>
      <w:r w:rsidR="008A214E" w:rsidRPr="00BE6C11">
        <w:rPr>
          <w:rFonts w:eastAsiaTheme="minorEastAsia" w:hint="eastAsia"/>
          <w:sz w:val="24"/>
        </w:rPr>
        <w:t>：</w:t>
      </w:r>
      <w:r w:rsidRPr="00BE6C11">
        <w:rPr>
          <w:rFonts w:eastAsiaTheme="minorEastAsia"/>
          <w:sz w:val="24"/>
        </w:rPr>
        <w:t>有提取段的级联称为完整级联。</w:t>
      </w:r>
    </w:p>
    <w:p w:rsidR="004B315F" w:rsidRPr="00BE6C11"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级联平衡时间</w:t>
      </w:r>
      <w:r w:rsidRPr="00BE6C11">
        <w:rPr>
          <w:rFonts w:ascii="Times New Roman" w:eastAsiaTheme="minorEastAsia"/>
          <w:b/>
          <w:color w:val="0000FF"/>
          <w:kern w:val="2"/>
          <w:sz w:val="24"/>
          <w:szCs w:val="24"/>
        </w:rPr>
        <w:t xml:space="preserve">  </w:t>
      </w:r>
      <w:bookmarkStart w:id="55" w:name="OLE_LINK82"/>
      <w:bookmarkStart w:id="56" w:name="OLE_LINK83"/>
      <w:bookmarkStart w:id="57" w:name="OLE_LINK84"/>
      <w:r w:rsidRPr="00BE6C11">
        <w:rPr>
          <w:rFonts w:ascii="Times New Roman" w:eastAsiaTheme="minorEastAsia"/>
          <w:b/>
          <w:color w:val="0000FF"/>
          <w:kern w:val="2"/>
          <w:sz w:val="24"/>
          <w:szCs w:val="24"/>
        </w:rPr>
        <w:t>equilibrium</w:t>
      </w:r>
      <w:bookmarkEnd w:id="55"/>
      <w:bookmarkEnd w:id="56"/>
      <w:bookmarkEnd w:id="57"/>
      <w:r w:rsidRPr="00BE6C11">
        <w:rPr>
          <w:rFonts w:ascii="Times New Roman" w:eastAsiaTheme="minorEastAsia"/>
          <w:b/>
          <w:color w:val="0000FF"/>
          <w:kern w:val="2"/>
          <w:sz w:val="24"/>
          <w:szCs w:val="24"/>
        </w:rPr>
        <w:t xml:space="preserve"> time of cascade</w:t>
      </w:r>
      <w:r w:rsidRPr="00BE6C11">
        <w:rPr>
          <w:rFonts w:ascii="Times New Roman" w:eastAsiaTheme="minorEastAsia"/>
          <w:b/>
          <w:color w:val="0000FF"/>
          <w:kern w:val="2"/>
          <w:sz w:val="24"/>
          <w:szCs w:val="24"/>
        </w:rPr>
        <w:t>：</w:t>
      </w:r>
      <w:bookmarkStart w:id="58" w:name="_Hlk509475838"/>
      <w:r w:rsidR="008A214E" w:rsidRPr="00BE6C11">
        <w:rPr>
          <w:rFonts w:ascii="Times New Roman" w:eastAsiaTheme="minorEastAsia"/>
          <w:sz w:val="24"/>
          <w:szCs w:val="24"/>
        </w:rPr>
        <w:t>级联从一种稳定运行状态（或工况）过渡到另一种稳定运行状态（或工况）所用的时间。</w:t>
      </w:r>
    </w:p>
    <w:p w:rsidR="004B315F" w:rsidRPr="00BE6C11" w:rsidRDefault="004B315F" w:rsidP="008A214E">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，定义</w:t>
      </w:r>
      <w:r w:rsidRPr="00BE6C11">
        <w:rPr>
          <w:rFonts w:eastAsiaTheme="minorEastAsia"/>
          <w:b/>
          <w:sz w:val="24"/>
        </w:rPr>
        <w:t>4.43</w:t>
      </w:r>
      <w:r w:rsidRPr="00BE6C11">
        <w:rPr>
          <w:rFonts w:eastAsiaTheme="minorEastAsia"/>
          <w:b/>
          <w:sz w:val="24"/>
        </w:rPr>
        <w:t>：</w:t>
      </w:r>
      <w:bookmarkStart w:id="59" w:name="_Hlk509475227"/>
      <w:bookmarkEnd w:id="58"/>
      <w:r w:rsidRPr="00BE6C11">
        <w:rPr>
          <w:rFonts w:eastAsiaTheme="minorEastAsia"/>
          <w:sz w:val="24"/>
        </w:rPr>
        <w:t>级联从一种稳定运行状态（或工况）过渡到另一种稳定运行状态（或工况）所用的时间。</w:t>
      </w:r>
      <w:bookmarkEnd w:id="59"/>
    </w:p>
    <w:p w:rsidR="004B315F" w:rsidRPr="00BE6C11"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60" w:name="_Toc504755758"/>
      <w:r w:rsidRPr="00BE6C11">
        <w:rPr>
          <w:rFonts w:ascii="Times New Roman" w:eastAsiaTheme="minorEastAsia"/>
          <w:b/>
          <w:color w:val="0000FF"/>
          <w:kern w:val="2"/>
          <w:sz w:val="24"/>
          <w:szCs w:val="24"/>
        </w:rPr>
        <w:t>稳态级联</w:t>
      </w:r>
      <w:bookmarkStart w:id="61" w:name="OLE_LINK85"/>
      <w:bookmarkStart w:id="62" w:name="OLE_LINK86"/>
      <w:bookmarkStart w:id="63" w:name="OLE_LINK87"/>
      <w:r w:rsidR="008A214E" w:rsidRPr="00BE6C11">
        <w:rPr>
          <w:rFonts w:ascii="Times New Roman" w:eastAsiaTheme="minorEastAsia" w:hint="eastAsia"/>
          <w:b/>
          <w:color w:val="0000FF"/>
          <w:kern w:val="2"/>
          <w:sz w:val="24"/>
          <w:szCs w:val="24"/>
        </w:rPr>
        <w:t xml:space="preserve">  </w:t>
      </w:r>
      <w:r w:rsidRPr="00BE6C11">
        <w:rPr>
          <w:rFonts w:ascii="Times New Roman" w:eastAsiaTheme="minorEastAsia"/>
          <w:b/>
          <w:color w:val="0000FF"/>
          <w:kern w:val="2"/>
          <w:sz w:val="24"/>
          <w:szCs w:val="24"/>
        </w:rPr>
        <w:t>steady state cascade</w:t>
      </w:r>
      <w:bookmarkEnd w:id="60"/>
      <w:bookmarkEnd w:id="61"/>
      <w:bookmarkEnd w:id="62"/>
      <w:bookmarkEnd w:id="63"/>
      <w:r w:rsidRPr="00BE6C11">
        <w:rPr>
          <w:rFonts w:ascii="Times New Roman" w:eastAsiaTheme="minorEastAsia"/>
          <w:b/>
          <w:color w:val="0000FF"/>
          <w:kern w:val="2"/>
          <w:sz w:val="24"/>
          <w:szCs w:val="24"/>
        </w:rPr>
        <w:t>：</w:t>
      </w:r>
      <w:r w:rsidR="008A214E" w:rsidRPr="00BE6C11">
        <w:rPr>
          <w:rFonts w:ascii="Times New Roman" w:eastAsiaTheme="minorEastAsia"/>
          <w:sz w:val="24"/>
          <w:szCs w:val="24"/>
        </w:rPr>
        <w:t>处于稳定运行状态的级联。</w:t>
      </w:r>
    </w:p>
    <w:p w:rsidR="004B315F" w:rsidRPr="00BE6C11" w:rsidRDefault="004B315F" w:rsidP="008A214E">
      <w:pPr>
        <w:spacing w:line="300" w:lineRule="auto"/>
        <w:rPr>
          <w:rFonts w:eastAsiaTheme="minorEastAsia"/>
          <w:sz w:val="24"/>
        </w:rPr>
      </w:pPr>
      <w:r w:rsidRPr="00BE6C11">
        <w:rPr>
          <w:rFonts w:eastAsiaTheme="minorEastAsia"/>
          <w:b/>
          <w:sz w:val="24"/>
        </w:rPr>
        <w:t>《同位素分离》肖啸蓭主编</w:t>
      </w:r>
      <w:r w:rsidR="008A214E" w:rsidRPr="00BE6C11">
        <w:rPr>
          <w:rFonts w:eastAsiaTheme="minorEastAsia" w:hint="eastAsia"/>
          <w:b/>
          <w:sz w:val="24"/>
        </w:rPr>
        <w:t>：</w:t>
      </w:r>
      <w:r w:rsidRPr="00BE6C11">
        <w:rPr>
          <w:rFonts w:eastAsiaTheme="minorEastAsia"/>
          <w:sz w:val="24"/>
        </w:rPr>
        <w:t>一个级联上的所有点的流量和丰度不随时间</w:t>
      </w:r>
      <w:r w:rsidRPr="00BE6C11">
        <w:rPr>
          <w:rFonts w:eastAsiaTheme="minorEastAsia"/>
          <w:sz w:val="24"/>
        </w:rPr>
        <w:t>t</w:t>
      </w:r>
      <w:r w:rsidRPr="00BE6C11">
        <w:rPr>
          <w:rFonts w:eastAsiaTheme="minorEastAsia"/>
          <w:sz w:val="24"/>
        </w:rPr>
        <w:t>而变时成为稳态，在数学上，就是任意点的流量</w:t>
      </w:r>
      <w:r w:rsidRPr="00BE6C11">
        <w:rPr>
          <w:rFonts w:eastAsiaTheme="minorEastAsia"/>
          <w:sz w:val="24"/>
        </w:rPr>
        <w:t>Z,M,N</w:t>
      </w:r>
      <w:r w:rsidRPr="00BE6C11">
        <w:rPr>
          <w:rFonts w:eastAsiaTheme="minorEastAsia"/>
          <w:sz w:val="24"/>
        </w:rPr>
        <w:t>和丰度</w:t>
      </w:r>
      <w:r w:rsidRPr="00BE6C11">
        <w:rPr>
          <w:rFonts w:eastAsiaTheme="minorEastAsia"/>
          <w:sz w:val="24"/>
        </w:rPr>
        <w:t>x</w:t>
      </w:r>
      <w:r w:rsidRPr="00BE6C11">
        <w:rPr>
          <w:rFonts w:eastAsiaTheme="minorEastAsia"/>
          <w:sz w:val="24"/>
        </w:rPr>
        <w:t>，</w:t>
      </w:r>
      <w:r w:rsidRPr="00BE6C11">
        <w:rPr>
          <w:rFonts w:eastAsiaTheme="minorEastAsia"/>
          <w:sz w:val="24"/>
        </w:rPr>
        <w:t>y</w:t>
      </w:r>
      <w:r w:rsidRPr="00BE6C11">
        <w:rPr>
          <w:rFonts w:eastAsiaTheme="minorEastAsia"/>
          <w:sz w:val="24"/>
        </w:rPr>
        <w:t>，</w:t>
      </w:r>
      <w:r w:rsidRPr="00BE6C11">
        <w:rPr>
          <w:rFonts w:eastAsiaTheme="minorEastAsia"/>
          <w:sz w:val="24"/>
        </w:rPr>
        <w:t>z</w:t>
      </w:r>
      <w:r w:rsidRPr="00BE6C11">
        <w:rPr>
          <w:rFonts w:eastAsiaTheme="minorEastAsia"/>
          <w:sz w:val="24"/>
        </w:rPr>
        <w:t>对时间</w:t>
      </w:r>
      <w:r w:rsidRPr="00BE6C11">
        <w:rPr>
          <w:rFonts w:eastAsiaTheme="minorEastAsia"/>
          <w:sz w:val="24"/>
        </w:rPr>
        <w:t>t</w:t>
      </w:r>
      <w:r w:rsidRPr="00BE6C11">
        <w:rPr>
          <w:rFonts w:eastAsiaTheme="minorEastAsia"/>
          <w:sz w:val="24"/>
        </w:rPr>
        <w:t>的偏</w:t>
      </w:r>
      <w:r w:rsidRPr="00BE6C11">
        <w:rPr>
          <w:rFonts w:eastAsiaTheme="minorEastAsia"/>
          <w:sz w:val="24"/>
        </w:rPr>
        <w:lastRenderedPageBreak/>
        <w:t>微分为零。</w:t>
      </w:r>
    </w:p>
    <w:p w:rsidR="004B315F" w:rsidRPr="00BE6C11" w:rsidRDefault="004B315F" w:rsidP="008A214E">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分离系数</w:t>
      </w:r>
      <w:r w:rsidRPr="00BE6C11">
        <w:rPr>
          <w:rFonts w:ascii="Times New Roman" w:eastAsiaTheme="minorEastAsia"/>
          <w:b/>
          <w:color w:val="0000FF"/>
          <w:kern w:val="2"/>
          <w:sz w:val="24"/>
          <w:szCs w:val="24"/>
        </w:rPr>
        <w:t xml:space="preserve">  </w:t>
      </w:r>
      <w:bookmarkStart w:id="64" w:name="OLE_LINK88"/>
      <w:bookmarkStart w:id="65" w:name="OLE_LINK89"/>
      <w:r w:rsidRPr="00BE6C11">
        <w:rPr>
          <w:rFonts w:ascii="Times New Roman" w:eastAsiaTheme="minorEastAsia"/>
          <w:b/>
          <w:color w:val="0000FF"/>
          <w:kern w:val="2"/>
          <w:sz w:val="24"/>
          <w:szCs w:val="24"/>
        </w:rPr>
        <w:t>separation factor</w:t>
      </w:r>
      <w:bookmarkEnd w:id="64"/>
      <w:bookmarkEnd w:id="65"/>
      <w:r w:rsidRPr="00BE6C11">
        <w:rPr>
          <w:rFonts w:ascii="Times New Roman" w:eastAsiaTheme="minorEastAsia"/>
          <w:b/>
          <w:color w:val="0000FF"/>
          <w:kern w:val="2"/>
          <w:sz w:val="24"/>
          <w:szCs w:val="24"/>
        </w:rPr>
        <w:t>：</w:t>
      </w:r>
      <w:r w:rsidR="008A214E" w:rsidRPr="00BE6C11">
        <w:rPr>
          <w:rFonts w:ascii="Times New Roman" w:eastAsiaTheme="minorEastAsia"/>
          <w:b/>
          <w:color w:val="0000FF"/>
          <w:kern w:val="2"/>
          <w:sz w:val="24"/>
          <w:szCs w:val="24"/>
        </w:rPr>
        <w:t xml:space="preserve"> </w:t>
      </w:r>
    </w:p>
    <w:p w:rsidR="004B315F" w:rsidRPr="00BE6C11" w:rsidRDefault="004B315F" w:rsidP="00AF2DA7">
      <w:pPr>
        <w:widowControl/>
        <w:tabs>
          <w:tab w:val="center" w:pos="4201"/>
          <w:tab w:val="right" w:leader="dot" w:pos="9298"/>
        </w:tabs>
        <w:autoSpaceDE w:val="0"/>
        <w:autoSpaceDN w:val="0"/>
        <w:spacing w:line="300" w:lineRule="auto"/>
        <w:ind w:firstLineChars="200" w:firstLine="480"/>
        <w:rPr>
          <w:rFonts w:eastAsiaTheme="minorEastAsia"/>
          <w:sz w:val="24"/>
        </w:rPr>
      </w:pPr>
      <w:r w:rsidRPr="00BE6C11">
        <w:rPr>
          <w:rFonts w:eastAsiaTheme="minorEastAsia"/>
          <w:sz w:val="24"/>
        </w:rPr>
        <w:t>在同位素分离中，液相（或重相）中所需同位素丰度为</w:t>
      </w:r>
      <w:r w:rsidRPr="00BE6C11">
        <w:rPr>
          <w:rFonts w:eastAsiaTheme="minorEastAsia"/>
          <w:sz w:val="24"/>
        </w:rPr>
        <w:t>x</w:t>
      </w:r>
      <w:r w:rsidRPr="00BE6C11">
        <w:rPr>
          <w:rFonts w:eastAsiaTheme="minorEastAsia"/>
          <w:sz w:val="24"/>
        </w:rPr>
        <w:t>，气相（或轻相）中所需同位素丰度为</w:t>
      </w:r>
      <w:r w:rsidRPr="00BE6C11">
        <w:rPr>
          <w:rFonts w:eastAsiaTheme="minorEastAsia"/>
          <w:sz w:val="24"/>
        </w:rPr>
        <w:t>y</w:t>
      </w:r>
      <w:r w:rsidRPr="00BE6C11">
        <w:rPr>
          <w:rFonts w:eastAsiaTheme="minorEastAsia"/>
          <w:sz w:val="24"/>
        </w:rPr>
        <w:t>，为表示某一种同位素分离方法仅进行一次分离操作的分离效果，用</w:t>
      </w:r>
      <w:r w:rsidRPr="00BE6C11">
        <w:rPr>
          <w:rFonts w:eastAsiaTheme="minorEastAsia"/>
          <w:sz w:val="24"/>
        </w:rPr>
        <w:t>α</w:t>
      </w:r>
      <w:r w:rsidRPr="00BE6C11">
        <w:rPr>
          <w:rFonts w:eastAsiaTheme="minorEastAsia"/>
          <w:sz w:val="24"/>
        </w:rPr>
        <w:t>表示，可表示为：</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position w:val="-8"/>
          <w:sz w:val="24"/>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7" o:title=""/>
          </v:shape>
          <o:OLEObject Type="Embed" ProgID="Equation.3" ShapeID="_x0000_i1025" DrawAspect="Content" ObjectID="_1584336495" r:id="rId8"/>
        </w:object>
      </w:r>
      <w:r w:rsidRPr="00BE6C11">
        <w:rPr>
          <w:rFonts w:eastAsiaTheme="minorEastAsia"/>
          <w:noProof/>
          <w:kern w:val="0"/>
          <w:position w:val="-4"/>
          <w:sz w:val="24"/>
        </w:rPr>
        <w:object w:dxaOrig="200" w:dyaOrig="300">
          <v:shape id="_x0000_i1026" type="#_x0000_t75" style="width:9.75pt;height:15pt" o:ole="">
            <v:imagedata r:id="rId9" o:title=""/>
          </v:shape>
          <o:OLEObject Type="Embed" ProgID="Equation.DSMT4" ShapeID="_x0000_i1026" DrawAspect="Content" ObjectID="_1584336496" r:id="rId10"/>
        </w:object>
      </w:r>
      <w:r w:rsidRPr="00BE6C11">
        <w:rPr>
          <w:rFonts w:eastAsiaTheme="minorEastAsia"/>
          <w:noProof/>
          <w:kern w:val="0"/>
          <w:position w:val="-4"/>
          <w:sz w:val="24"/>
        </w:rPr>
        <w:object w:dxaOrig="200" w:dyaOrig="300">
          <v:shape id="_x0000_i1027" type="#_x0000_t75" style="width:9.75pt;height:15pt" o:ole="">
            <v:imagedata r:id="rId11" o:title=""/>
          </v:shape>
          <o:OLEObject Type="Embed" ProgID="Equation.DSMT4" ShapeID="_x0000_i1027" DrawAspect="Content" ObjectID="_1584336497" r:id="rId12"/>
        </w:object>
      </w:r>
      <w:r w:rsidRPr="00BE6C11">
        <w:rPr>
          <w:rFonts w:eastAsiaTheme="minorEastAsia"/>
          <w:noProof/>
          <w:kern w:val="0"/>
          <w:position w:val="-30"/>
          <w:sz w:val="24"/>
        </w:rPr>
        <w:object w:dxaOrig="1160" w:dyaOrig="680">
          <v:shape id="_x0000_i1028" type="#_x0000_t75" style="width:58.5pt;height:33.75pt" o:ole="">
            <v:imagedata r:id="rId13" o:title=""/>
          </v:shape>
          <o:OLEObject Type="Embed" ProgID="Equation.DSMT4" ShapeID="_x0000_i1028" DrawAspect="Content" ObjectID="_1584336498" r:id="rId14"/>
        </w:object>
      </w:r>
    </w:p>
    <w:p w:rsidR="004B315F" w:rsidRPr="00BE6C11" w:rsidRDefault="004B315F" w:rsidP="008A214E">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w:t>
      </w:r>
      <w:r w:rsidRPr="00BE6C11">
        <w:rPr>
          <w:rFonts w:eastAsiaTheme="minorEastAsia"/>
          <w:sz w:val="24"/>
        </w:rPr>
        <w:t>表示两种物质（如铀与钚）在分离过程中相互分离效果的指标。指两种物质在分离前原料中含量的比值与分离后产品中含量的比值之比。</w:t>
      </w:r>
      <w:r w:rsidRPr="00BE6C11">
        <w:rPr>
          <w:rFonts w:eastAsiaTheme="minorEastAsia"/>
          <w:sz w:val="24"/>
        </w:rPr>
        <w:t>A</w:t>
      </w:r>
      <w:r w:rsidRPr="00BE6C11">
        <w:rPr>
          <w:rFonts w:eastAsiaTheme="minorEastAsia"/>
          <w:sz w:val="24"/>
        </w:rPr>
        <w:t>中去</w:t>
      </w:r>
      <w:r w:rsidRPr="00BE6C11">
        <w:rPr>
          <w:rFonts w:eastAsiaTheme="minorEastAsia"/>
          <w:sz w:val="24"/>
        </w:rPr>
        <w:t>B</w:t>
      </w:r>
      <w:r w:rsidRPr="00BE6C11">
        <w:rPr>
          <w:rFonts w:eastAsiaTheme="minorEastAsia"/>
          <w:sz w:val="24"/>
        </w:rPr>
        <w:t>的分离系数如式所示：</w:t>
      </w:r>
    </w:p>
    <w:p w:rsidR="004B315F" w:rsidRPr="00BE6C11" w:rsidRDefault="001226F5"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m:oMathPara>
        <m:oMath>
          <m:sSub>
            <m:sSubPr>
              <m:ctrlPr>
                <w:rPr>
                  <w:rFonts w:ascii="Cambria Math" w:eastAsiaTheme="minorEastAsia" w:hAnsi="Cambria Math"/>
                  <w:noProof/>
                  <w:kern w:val="0"/>
                  <w:sz w:val="24"/>
                </w:rPr>
              </m:ctrlPr>
            </m:sSubPr>
            <m:e>
              <m:r>
                <w:rPr>
                  <w:rFonts w:ascii="Cambria Math" w:eastAsiaTheme="minorEastAsia" w:hAnsi="Cambria Math"/>
                  <w:noProof/>
                  <w:kern w:val="0"/>
                  <w:sz w:val="24"/>
                </w:rPr>
                <m:t>β</m:t>
              </m:r>
            </m:e>
            <m:sub>
              <m:f>
                <m:fPr>
                  <m:type m:val="lin"/>
                  <m:ctrlPr>
                    <w:rPr>
                      <w:rFonts w:ascii="Cambria Math" w:eastAsiaTheme="minorEastAsia" w:hAnsi="Cambria Math"/>
                      <w:i/>
                      <w:noProof/>
                      <w:kern w:val="0"/>
                      <w:sz w:val="24"/>
                    </w:rPr>
                  </m:ctrlPr>
                </m:fPr>
                <m:num>
                  <m:r>
                    <w:rPr>
                      <w:rFonts w:ascii="Cambria Math" w:eastAsiaTheme="minorEastAsia" w:hAnsi="Cambria Math"/>
                      <w:noProof/>
                      <w:kern w:val="0"/>
                      <w:sz w:val="24"/>
                    </w:rPr>
                    <m:t>B</m:t>
                  </m:r>
                </m:num>
                <m:den>
                  <m:r>
                    <w:rPr>
                      <w:rFonts w:ascii="Cambria Math" w:eastAsiaTheme="minorEastAsia" w:hAnsi="Cambria Math"/>
                      <w:noProof/>
                      <w:kern w:val="0"/>
                      <w:sz w:val="24"/>
                    </w:rPr>
                    <m:t>A</m:t>
                  </m:r>
                </m:den>
              </m:f>
            </m:sub>
          </m:sSub>
          <m:r>
            <w:rPr>
              <w:rFonts w:ascii="Cambria Math" w:eastAsiaTheme="minorEastAsia" w:hAnsi="Cambria Math"/>
              <w:noProof/>
              <w:kern w:val="0"/>
              <w:sz w:val="24"/>
            </w:rPr>
            <m:t>=</m:t>
          </m:r>
          <m:f>
            <m:fPr>
              <m:ctrlPr>
                <w:rPr>
                  <w:rFonts w:ascii="Cambria Math" w:eastAsiaTheme="minorEastAsia" w:hAnsi="Cambria Math"/>
                  <w:i/>
                  <w:noProof/>
                  <w:kern w:val="0"/>
                  <w:sz w:val="24"/>
                </w:rPr>
              </m:ctrlPr>
            </m:fPr>
            <m:num>
              <m:f>
                <m:fPr>
                  <m:type m:val="lin"/>
                  <m:ctrlPr>
                    <w:rPr>
                      <w:rFonts w:ascii="Cambria Math" w:eastAsiaTheme="minorEastAsia" w:hAnsi="Cambria Math"/>
                      <w:i/>
                      <w:noProof/>
                      <w:kern w:val="0"/>
                      <w:sz w:val="24"/>
                    </w:rPr>
                  </m:ctrlPr>
                </m:fPr>
                <m:num>
                  <m:r>
                    <w:rPr>
                      <w:rFonts w:ascii="Cambria Math" w:eastAsiaTheme="minorEastAsia" w:hAnsi="Cambria Math"/>
                      <w:noProof/>
                      <w:kern w:val="0"/>
                      <w:sz w:val="24"/>
                    </w:rPr>
                    <m:t>原料中</m:t>
                  </m:r>
                  <m:r>
                    <w:rPr>
                      <w:rFonts w:ascii="Cambria Math" w:eastAsiaTheme="minorEastAsia" w:hAnsi="Cambria Math"/>
                      <w:noProof/>
                      <w:kern w:val="0"/>
                      <w:sz w:val="24"/>
                    </w:rPr>
                    <m:t>B</m:t>
                  </m:r>
                  <m:r>
                    <w:rPr>
                      <w:rFonts w:ascii="Cambria Math" w:eastAsiaTheme="minorEastAsia" w:hAnsi="Cambria Math"/>
                      <w:noProof/>
                      <w:kern w:val="0"/>
                      <w:sz w:val="24"/>
                    </w:rPr>
                    <m:t>含量</m:t>
                  </m:r>
                </m:num>
                <m:den>
                  <m:r>
                    <w:rPr>
                      <w:rFonts w:ascii="Cambria Math" w:eastAsiaTheme="minorEastAsia" w:hAnsi="Cambria Math"/>
                      <w:noProof/>
                      <w:kern w:val="0"/>
                      <w:sz w:val="24"/>
                    </w:rPr>
                    <m:t>原料中</m:t>
                  </m:r>
                  <m:r>
                    <w:rPr>
                      <w:rFonts w:ascii="Cambria Math" w:eastAsiaTheme="minorEastAsia" w:hAnsi="Cambria Math"/>
                      <w:noProof/>
                      <w:kern w:val="0"/>
                      <w:sz w:val="24"/>
                    </w:rPr>
                    <m:t>A</m:t>
                  </m:r>
                  <m:r>
                    <w:rPr>
                      <w:rFonts w:ascii="Cambria Math" w:eastAsiaTheme="minorEastAsia" w:hAnsi="Cambria Math"/>
                      <w:noProof/>
                      <w:kern w:val="0"/>
                      <w:sz w:val="24"/>
                    </w:rPr>
                    <m:t>含量</m:t>
                  </m:r>
                </m:den>
              </m:f>
            </m:num>
            <m:den>
              <m:f>
                <m:fPr>
                  <m:type m:val="lin"/>
                  <m:ctrlPr>
                    <w:rPr>
                      <w:rFonts w:ascii="Cambria Math" w:eastAsiaTheme="minorEastAsia" w:hAnsi="Cambria Math"/>
                      <w:i/>
                      <w:noProof/>
                      <w:kern w:val="0"/>
                      <w:sz w:val="24"/>
                    </w:rPr>
                  </m:ctrlPr>
                </m:fPr>
                <m:num>
                  <m:r>
                    <w:rPr>
                      <w:rFonts w:ascii="Cambria Math" w:eastAsiaTheme="minorEastAsia" w:hAnsi="Cambria Math"/>
                      <w:noProof/>
                      <w:kern w:val="0"/>
                      <w:sz w:val="24"/>
                    </w:rPr>
                    <m:t>产品中</m:t>
                  </m:r>
                  <m:r>
                    <w:rPr>
                      <w:rFonts w:ascii="Cambria Math" w:eastAsiaTheme="minorEastAsia" w:hAnsi="Cambria Math"/>
                      <w:noProof/>
                      <w:kern w:val="0"/>
                      <w:sz w:val="24"/>
                    </w:rPr>
                    <m:t>B</m:t>
                  </m:r>
                  <m:r>
                    <w:rPr>
                      <w:rFonts w:ascii="Cambria Math" w:eastAsiaTheme="minorEastAsia" w:hAnsi="Cambria Math"/>
                      <w:noProof/>
                      <w:kern w:val="0"/>
                      <w:sz w:val="24"/>
                    </w:rPr>
                    <m:t>含量</m:t>
                  </m:r>
                </m:num>
                <m:den>
                  <m:r>
                    <w:rPr>
                      <w:rFonts w:ascii="Cambria Math" w:eastAsiaTheme="minorEastAsia" w:hAnsi="Cambria Math"/>
                      <w:noProof/>
                      <w:kern w:val="0"/>
                      <w:sz w:val="24"/>
                    </w:rPr>
                    <m:t>产品中</m:t>
                  </m:r>
                  <m:r>
                    <w:rPr>
                      <w:rFonts w:ascii="Cambria Math" w:eastAsiaTheme="minorEastAsia" w:hAnsi="Cambria Math"/>
                      <w:noProof/>
                      <w:kern w:val="0"/>
                      <w:sz w:val="24"/>
                    </w:rPr>
                    <m:t>A</m:t>
                  </m:r>
                  <m:r>
                    <w:rPr>
                      <w:rFonts w:ascii="Cambria Math" w:eastAsiaTheme="minorEastAsia" w:hAnsi="Cambria Math"/>
                      <w:noProof/>
                      <w:kern w:val="0"/>
                      <w:sz w:val="24"/>
                    </w:rPr>
                    <m:t>含量</m:t>
                  </m:r>
                </m:den>
              </m:f>
            </m:den>
          </m:f>
        </m:oMath>
      </m:oMathPara>
    </w:p>
    <w:p w:rsidR="008A214E" w:rsidRPr="00BE6C11" w:rsidRDefault="008A214E" w:rsidP="008A214E">
      <w:pPr>
        <w:spacing w:line="300" w:lineRule="auto"/>
        <w:rPr>
          <w:rFonts w:eastAsiaTheme="minorEastAsia"/>
          <w:noProof/>
          <w:kern w:val="0"/>
          <w:sz w:val="24"/>
        </w:rPr>
      </w:pPr>
      <w:r w:rsidRPr="00BE6C11">
        <w:rPr>
          <w:rFonts w:eastAsiaTheme="minorEastAsia"/>
          <w:b/>
          <w:sz w:val="24"/>
        </w:rPr>
        <w:t>IUPAC</w:t>
      </w:r>
      <w:r w:rsidRPr="00BE6C11">
        <w:rPr>
          <w:rFonts w:eastAsiaTheme="minorEastAsia"/>
          <w:b/>
          <w:noProof/>
          <w:kern w:val="0"/>
          <w:sz w:val="24"/>
        </w:rPr>
        <w:t xml:space="preserve">  separation factor,  </w:t>
      </w:r>
      <w:r w:rsidRPr="00BE6C11">
        <w:rPr>
          <w:rFonts w:eastAsiaTheme="minorEastAsia"/>
          <w:b/>
          <w:i/>
          <w:noProof/>
          <w:kern w:val="0"/>
          <w:sz w:val="24"/>
        </w:rPr>
        <w:t xml:space="preserve">α </w:t>
      </w:r>
      <w:r w:rsidRPr="00BE6C11">
        <w:rPr>
          <w:rFonts w:eastAsiaTheme="minorEastAsia"/>
          <w:b/>
          <w:noProof/>
          <w:kern w:val="0"/>
          <w:sz w:val="24"/>
        </w:rPr>
        <w:t>:</w:t>
      </w:r>
      <w:r w:rsidRPr="00BE6C11">
        <w:rPr>
          <w:sz w:val="24"/>
        </w:rPr>
        <w:t xml:space="preserve"> </w:t>
      </w:r>
      <w:r w:rsidRPr="00BE6C11">
        <w:rPr>
          <w:rFonts w:eastAsiaTheme="minorEastAsia"/>
          <w:noProof/>
          <w:kern w:val="0"/>
          <w:sz w:val="24"/>
        </w:rPr>
        <w:t>The relative retention value calculated for two adjacent peaks</w:t>
      </w:r>
      <m:oMath>
        <m:r>
          <m:rPr>
            <m:sty m:val="p"/>
          </m:rPr>
          <w:rPr>
            <w:rFonts w:ascii="Cambria Math" w:eastAsiaTheme="minorEastAsia" w:hAnsi="Cambria Math"/>
            <w:noProof/>
            <w:kern w:val="0"/>
            <w:sz w:val="24"/>
          </w:rPr>
          <m:t>(</m:t>
        </m:r>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V</m:t>
            </m:r>
          </m:e>
          <m:sub>
            <m:r>
              <w:rPr>
                <w:rFonts w:ascii="Cambria Math" w:eastAsiaTheme="minorEastAsia" w:hAnsi="Cambria Math"/>
                <w:noProof/>
                <w:kern w:val="0"/>
                <w:sz w:val="24"/>
              </w:rPr>
              <m:t>R1</m:t>
            </m:r>
          </m:sub>
          <m:sup>
            <m:r>
              <w:rPr>
                <w:rFonts w:ascii="Cambria Math" w:eastAsiaTheme="minorEastAsia" w:hAnsi="Cambria Math"/>
                <w:noProof/>
                <w:kern w:val="0"/>
                <w:sz w:val="24"/>
              </w:rPr>
              <m:t>'</m:t>
            </m:r>
          </m:sup>
        </m:sSubSup>
        <m:r>
          <w:rPr>
            <w:rFonts w:ascii="Cambria Math" w:eastAsiaTheme="minorEastAsia" w:hAnsi="Cambria Math"/>
            <w:noProof/>
            <w:kern w:val="0"/>
            <w:sz w:val="24"/>
          </w:rPr>
          <m:t>&gt;</m:t>
        </m:r>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V</m:t>
            </m:r>
          </m:e>
          <m:sub>
            <m:r>
              <w:rPr>
                <w:rFonts w:ascii="Cambria Math" w:eastAsiaTheme="minorEastAsia" w:hAnsi="Cambria Math"/>
                <w:noProof/>
                <w:kern w:val="0"/>
                <w:sz w:val="24"/>
              </w:rPr>
              <m:t>R2</m:t>
            </m:r>
          </m:sub>
          <m:sup>
            <m:r>
              <w:rPr>
                <w:rFonts w:ascii="Cambria Math" w:eastAsiaTheme="minorEastAsia" w:hAnsi="Cambria Math"/>
                <w:noProof/>
                <w:kern w:val="0"/>
                <w:sz w:val="24"/>
              </w:rPr>
              <m:t>'</m:t>
            </m:r>
          </m:sup>
        </m:sSubSup>
        <m:r>
          <w:rPr>
            <w:rFonts w:ascii="Cambria Math" w:eastAsiaTheme="minorEastAsia" w:hAnsi="Cambria Math"/>
            <w:noProof/>
            <w:kern w:val="0"/>
            <w:sz w:val="24"/>
          </w:rPr>
          <m:t>)</m:t>
        </m:r>
      </m:oMath>
      <w:r w:rsidRPr="00BE6C11">
        <w:rPr>
          <w:rFonts w:eastAsiaTheme="minorEastAsia" w:hint="eastAsia"/>
          <w:noProof/>
          <w:kern w:val="0"/>
          <w:sz w:val="24"/>
        </w:rPr>
        <w:t>：</w:t>
      </w:r>
    </w:p>
    <w:p w:rsidR="008A214E" w:rsidRPr="00BE6C11" w:rsidRDefault="008A214E" w:rsidP="008A214E">
      <w:pPr>
        <w:spacing w:line="300" w:lineRule="auto"/>
        <w:rPr>
          <w:rFonts w:eastAsiaTheme="minorEastAsia"/>
          <w:noProof/>
          <w:kern w:val="0"/>
          <w:sz w:val="24"/>
        </w:rPr>
      </w:pPr>
      <m:oMathPara>
        <m:oMath>
          <m:r>
            <m:rPr>
              <m:sty m:val="p"/>
            </m:rPr>
            <w:rPr>
              <w:rFonts w:ascii="Cambria Math" w:eastAsiaTheme="minorEastAsia" w:hAnsi="Cambria Math" w:hint="eastAsia"/>
              <w:noProof/>
              <w:kern w:val="0"/>
              <w:sz w:val="24"/>
            </w:rPr>
            <m:t>α</m:t>
          </m:r>
          <m:r>
            <m:rPr>
              <m:sty m:val="p"/>
            </m:rPr>
            <w:rPr>
              <w:rFonts w:ascii="Cambria Math" w:eastAsiaTheme="minorEastAsia" w:hAnsi="Cambria Math" w:hint="eastAsia"/>
              <w:noProof/>
              <w:kern w:val="0"/>
              <w:sz w:val="24"/>
            </w:rPr>
            <m:t>=</m:t>
          </m:r>
          <w:bookmarkStart w:id="66" w:name="OLE_LINK90"/>
          <w:bookmarkStart w:id="67" w:name="OLE_LINK91"/>
          <m:f>
            <m:fPr>
              <m:ctrlPr>
                <w:rPr>
                  <w:rFonts w:ascii="Cambria Math" w:eastAsiaTheme="minorEastAsia" w:hAnsi="Cambria Math"/>
                  <w:noProof/>
                  <w:kern w:val="0"/>
                  <w:sz w:val="24"/>
                </w:rPr>
              </m:ctrlPr>
            </m:fPr>
            <m:num>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V</m:t>
                  </m:r>
                </m:e>
                <m:sub>
                  <m:r>
                    <w:rPr>
                      <w:rFonts w:ascii="Cambria Math" w:eastAsiaTheme="minorEastAsia" w:hAnsi="Cambria Math"/>
                      <w:noProof/>
                      <w:kern w:val="0"/>
                      <w:sz w:val="24"/>
                    </w:rPr>
                    <m:t>R2</m:t>
                  </m:r>
                </m:sub>
                <m:sup>
                  <m:r>
                    <w:rPr>
                      <w:rFonts w:ascii="Cambria Math" w:eastAsiaTheme="minorEastAsia" w:hAnsi="Cambria Math"/>
                      <w:noProof/>
                      <w:kern w:val="0"/>
                      <w:sz w:val="24"/>
                    </w:rPr>
                    <m:t>'</m:t>
                  </m:r>
                </m:sup>
              </m:sSubSup>
            </m:num>
            <m:den>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V</m:t>
                  </m:r>
                </m:e>
                <m:sub>
                  <m:r>
                    <w:rPr>
                      <w:rFonts w:ascii="Cambria Math" w:eastAsiaTheme="minorEastAsia" w:hAnsi="Cambria Math"/>
                      <w:noProof/>
                      <w:kern w:val="0"/>
                      <w:sz w:val="24"/>
                    </w:rPr>
                    <m:t>R1</m:t>
                  </m:r>
                </m:sub>
                <m:sup>
                  <m:r>
                    <w:rPr>
                      <w:rFonts w:ascii="Cambria Math" w:eastAsiaTheme="minorEastAsia" w:hAnsi="Cambria Math"/>
                      <w:noProof/>
                      <w:kern w:val="0"/>
                      <w:sz w:val="24"/>
                    </w:rPr>
                    <m:t>'</m:t>
                  </m:r>
                </m:sup>
              </m:sSubSup>
            </m:den>
          </m:f>
          <w:bookmarkEnd w:id="66"/>
          <w:bookmarkEnd w:id="67"/>
          <m:r>
            <m:rPr>
              <m:sty m:val="p"/>
            </m:rPr>
            <w:rPr>
              <w:rFonts w:ascii="Cambria Math" w:eastAsiaTheme="minorEastAsia" w:hAnsi="Cambria Math" w:hint="eastAsia"/>
              <w:noProof/>
              <w:kern w:val="0"/>
              <w:sz w:val="24"/>
            </w:rPr>
            <m:t>=</m:t>
          </m:r>
          <m:f>
            <m:fPr>
              <m:ctrlPr>
                <w:rPr>
                  <w:rFonts w:ascii="Cambria Math" w:eastAsiaTheme="minorEastAsia" w:hAnsi="Cambria Math"/>
                  <w:noProof/>
                  <w:kern w:val="0"/>
                  <w:sz w:val="24"/>
                </w:rPr>
              </m:ctrlPr>
            </m:fPr>
            <m:num>
              <m:sSub>
                <m:sSubPr>
                  <m:ctrlPr>
                    <w:rPr>
                      <w:rFonts w:ascii="Cambria Math" w:eastAsiaTheme="minorEastAsia" w:hAnsi="Cambria Math"/>
                      <w:noProof/>
                      <w:kern w:val="0"/>
                      <w:sz w:val="24"/>
                    </w:rPr>
                  </m:ctrlPr>
                </m:sSubPr>
                <m:e>
                  <m:r>
                    <w:rPr>
                      <w:rFonts w:ascii="Cambria Math" w:eastAsiaTheme="minorEastAsia" w:hAnsi="Cambria Math"/>
                      <w:noProof/>
                      <w:kern w:val="0"/>
                      <w:sz w:val="24"/>
                    </w:rPr>
                    <m:t>V</m:t>
                  </m:r>
                </m:e>
                <m:sub>
                  <m:r>
                    <w:rPr>
                      <w:rFonts w:ascii="Cambria Math" w:eastAsiaTheme="minorEastAsia" w:hAnsi="Cambria Math"/>
                      <w:noProof/>
                      <w:kern w:val="0"/>
                      <w:sz w:val="24"/>
                    </w:rPr>
                    <m:t>N2</m:t>
                  </m:r>
                </m:sub>
              </m:sSub>
            </m:num>
            <m:den>
              <m:sSub>
                <m:sSubPr>
                  <m:ctrlPr>
                    <w:rPr>
                      <w:rFonts w:ascii="Cambria Math" w:eastAsiaTheme="minorEastAsia" w:hAnsi="Cambria Math"/>
                      <w:noProof/>
                      <w:kern w:val="0"/>
                      <w:sz w:val="24"/>
                    </w:rPr>
                  </m:ctrlPr>
                </m:sSubPr>
                <m:e>
                  <m:r>
                    <w:rPr>
                      <w:rFonts w:ascii="Cambria Math" w:eastAsiaTheme="minorEastAsia" w:hAnsi="Cambria Math"/>
                      <w:noProof/>
                      <w:kern w:val="0"/>
                      <w:sz w:val="24"/>
                    </w:rPr>
                    <m:t>V</m:t>
                  </m:r>
                </m:e>
                <m:sub>
                  <m:r>
                    <w:rPr>
                      <w:rFonts w:ascii="Cambria Math" w:eastAsiaTheme="minorEastAsia" w:hAnsi="Cambria Math"/>
                      <w:noProof/>
                      <w:kern w:val="0"/>
                      <w:sz w:val="24"/>
                    </w:rPr>
                    <m:t>N1</m:t>
                  </m:r>
                </m:sub>
              </m:sSub>
            </m:den>
          </m:f>
          <m:r>
            <w:rPr>
              <w:rFonts w:ascii="Cambria Math" w:eastAsiaTheme="minorEastAsia" w:hAnsi="Cambria Math"/>
              <w:noProof/>
              <w:kern w:val="0"/>
              <w:sz w:val="24"/>
            </w:rPr>
            <m:t>=</m:t>
          </m:r>
          <m:f>
            <m:fPr>
              <m:ctrlPr>
                <w:rPr>
                  <w:rFonts w:ascii="Cambria Math" w:eastAsiaTheme="minorEastAsia" w:hAnsi="Cambria Math"/>
                  <w:noProof/>
                  <w:kern w:val="0"/>
                  <w:sz w:val="24"/>
                </w:rPr>
              </m:ctrlPr>
            </m:fPr>
            <m:num>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t</m:t>
                  </m:r>
                </m:e>
                <m:sub>
                  <m:r>
                    <w:rPr>
                      <w:rFonts w:ascii="Cambria Math" w:eastAsiaTheme="minorEastAsia" w:hAnsi="Cambria Math"/>
                      <w:noProof/>
                      <w:kern w:val="0"/>
                      <w:sz w:val="24"/>
                    </w:rPr>
                    <m:t>R2</m:t>
                  </m:r>
                </m:sub>
                <m:sup>
                  <m:r>
                    <w:rPr>
                      <w:rFonts w:ascii="Cambria Math" w:eastAsiaTheme="minorEastAsia" w:hAnsi="Cambria Math"/>
                      <w:noProof/>
                      <w:kern w:val="0"/>
                      <w:sz w:val="24"/>
                    </w:rPr>
                    <m:t>'</m:t>
                  </m:r>
                </m:sup>
              </m:sSubSup>
            </m:num>
            <m:den>
              <m:sSubSup>
                <m:sSubSupPr>
                  <m:ctrlPr>
                    <w:rPr>
                      <w:rFonts w:ascii="Cambria Math" w:eastAsiaTheme="minorEastAsia" w:hAnsi="Cambria Math"/>
                      <w:noProof/>
                      <w:kern w:val="0"/>
                      <w:sz w:val="24"/>
                    </w:rPr>
                  </m:ctrlPr>
                </m:sSubSupPr>
                <m:e>
                  <m:r>
                    <w:rPr>
                      <w:rFonts w:ascii="Cambria Math" w:eastAsiaTheme="minorEastAsia" w:hAnsi="Cambria Math"/>
                      <w:noProof/>
                      <w:kern w:val="0"/>
                      <w:sz w:val="24"/>
                    </w:rPr>
                    <m:t>t</m:t>
                  </m:r>
                </m:e>
                <m:sub>
                  <m:r>
                    <w:rPr>
                      <w:rFonts w:ascii="Cambria Math" w:eastAsiaTheme="minorEastAsia" w:hAnsi="Cambria Math"/>
                      <w:noProof/>
                      <w:kern w:val="0"/>
                      <w:sz w:val="24"/>
                    </w:rPr>
                    <m:t>R1</m:t>
                  </m:r>
                </m:sub>
                <m:sup>
                  <m:r>
                    <w:rPr>
                      <w:rFonts w:ascii="Cambria Math" w:eastAsiaTheme="minorEastAsia" w:hAnsi="Cambria Math"/>
                      <w:noProof/>
                      <w:kern w:val="0"/>
                      <w:sz w:val="24"/>
                    </w:rPr>
                    <m:t>'</m:t>
                  </m:r>
                </m:sup>
              </m:sSubSup>
            </m:den>
          </m:f>
          <m:r>
            <w:rPr>
              <w:rFonts w:ascii="Cambria Math" w:eastAsiaTheme="minorEastAsia" w:hAnsi="Cambria Math"/>
              <w:noProof/>
              <w:kern w:val="0"/>
              <w:sz w:val="24"/>
            </w:rPr>
            <m:t>=</m:t>
          </m:r>
          <m:f>
            <m:fPr>
              <m:ctrlPr>
                <w:rPr>
                  <w:rFonts w:ascii="Cambria Math" w:eastAsiaTheme="minorEastAsia" w:hAnsi="Cambria Math"/>
                  <w:i/>
                  <w:noProof/>
                  <w:kern w:val="0"/>
                  <w:sz w:val="24"/>
                </w:rPr>
              </m:ctrlPr>
            </m:fPr>
            <m:num>
              <m:sSub>
                <m:sSubPr>
                  <m:ctrlPr>
                    <w:rPr>
                      <w:rFonts w:ascii="Cambria Math" w:eastAsiaTheme="minorEastAsia" w:hAnsi="Cambria Math"/>
                      <w:i/>
                      <w:noProof/>
                      <w:kern w:val="0"/>
                      <w:sz w:val="24"/>
                    </w:rPr>
                  </m:ctrlPr>
                </m:sSubPr>
                <m:e>
                  <m:r>
                    <w:rPr>
                      <w:rFonts w:ascii="Cambria Math" w:eastAsiaTheme="minorEastAsia" w:hAnsi="Cambria Math"/>
                      <w:noProof/>
                      <w:kern w:val="0"/>
                      <w:sz w:val="24"/>
                    </w:rPr>
                    <m:t>k</m:t>
                  </m:r>
                </m:e>
                <m:sub>
                  <m:r>
                    <w:rPr>
                      <w:rFonts w:ascii="Cambria Math" w:eastAsiaTheme="minorEastAsia" w:hAnsi="Cambria Math"/>
                      <w:noProof/>
                      <w:kern w:val="0"/>
                      <w:sz w:val="24"/>
                    </w:rPr>
                    <m:t>2</m:t>
                  </m:r>
                </m:sub>
              </m:sSub>
            </m:num>
            <m:den>
              <m:sSub>
                <m:sSubPr>
                  <m:ctrlPr>
                    <w:rPr>
                      <w:rFonts w:ascii="Cambria Math" w:eastAsiaTheme="minorEastAsia" w:hAnsi="Cambria Math"/>
                      <w:i/>
                      <w:noProof/>
                      <w:kern w:val="0"/>
                      <w:sz w:val="24"/>
                    </w:rPr>
                  </m:ctrlPr>
                </m:sSubPr>
                <m:e>
                  <m:r>
                    <w:rPr>
                      <w:rFonts w:ascii="Cambria Math" w:eastAsiaTheme="minorEastAsia" w:hAnsi="Cambria Math"/>
                      <w:noProof/>
                      <w:kern w:val="0"/>
                      <w:sz w:val="24"/>
                    </w:rPr>
                    <m:t>k</m:t>
                  </m:r>
                </m:e>
                <m:sub>
                  <m:r>
                    <w:rPr>
                      <w:rFonts w:ascii="Cambria Math" w:eastAsiaTheme="minorEastAsia" w:hAnsi="Cambria Math"/>
                      <w:noProof/>
                      <w:kern w:val="0"/>
                      <w:sz w:val="24"/>
                    </w:rPr>
                    <m:t>1</m:t>
                  </m:r>
                </m:sub>
              </m:sSub>
            </m:den>
          </m:f>
        </m:oMath>
      </m:oMathPara>
    </w:p>
    <w:p w:rsidR="008A214E" w:rsidRPr="00BE6C11" w:rsidRDefault="008A214E" w:rsidP="008A214E">
      <w:pPr>
        <w:spacing w:line="300" w:lineRule="auto"/>
        <w:rPr>
          <w:rFonts w:eastAsiaTheme="minorEastAsia"/>
          <w:noProof/>
          <w:kern w:val="0"/>
          <w:sz w:val="24"/>
        </w:rPr>
      </w:pPr>
      <w:r w:rsidRPr="00BE6C11">
        <w:rPr>
          <w:rFonts w:eastAsiaTheme="minorEastAsia"/>
          <w:noProof/>
          <w:kern w:val="0"/>
          <w:sz w:val="24"/>
        </w:rPr>
        <w:t>By definition, the value of the separation factor is always greater than unity. The separation factor is also identical to the ratio of the corresponding distribution constants. The separation factor is sometimes also called the 'selectivity'. The use of this expression is discouraged.</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富集系数</w:t>
      </w:r>
      <w:r w:rsidRPr="00BE6C11">
        <w:rPr>
          <w:rFonts w:ascii="Times New Roman" w:eastAsiaTheme="minorEastAsia"/>
          <w:b/>
          <w:color w:val="0000FF"/>
          <w:kern w:val="2"/>
          <w:sz w:val="24"/>
          <w:szCs w:val="24"/>
        </w:rPr>
        <w:t xml:space="preserve">   </w:t>
      </w:r>
      <w:bookmarkStart w:id="68" w:name="OLE_LINK92"/>
      <w:r w:rsidRPr="00BE6C11">
        <w:rPr>
          <w:rFonts w:ascii="Times New Roman" w:eastAsiaTheme="minorEastAsia"/>
          <w:b/>
          <w:color w:val="0000FF"/>
          <w:kern w:val="2"/>
          <w:sz w:val="24"/>
          <w:szCs w:val="24"/>
        </w:rPr>
        <w:t>enrichment factor</w:t>
      </w:r>
      <w:bookmarkEnd w:id="68"/>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分离系数减去</w:t>
      </w:r>
      <w:r w:rsidR="00637F51" w:rsidRPr="00BE6C11">
        <w:rPr>
          <w:rFonts w:ascii="Times New Roman" w:eastAsiaTheme="minorEastAsia"/>
          <w:sz w:val="24"/>
          <w:szCs w:val="24"/>
        </w:rPr>
        <w:t>1</w:t>
      </w:r>
      <w:r w:rsidR="00637F51" w:rsidRPr="00BE6C11">
        <w:rPr>
          <w:rFonts w:ascii="Times New Roman" w:eastAsiaTheme="minorEastAsia"/>
          <w:sz w:val="24"/>
          <w:szCs w:val="24"/>
        </w:rPr>
        <w:t>后的差值与分离系数本身的比值，用</w:t>
      </w:r>
      <w:r w:rsidR="00637F51" w:rsidRPr="00BE6C11">
        <w:rPr>
          <w:rFonts w:ascii="Times New Roman" w:eastAsiaTheme="minorEastAsia"/>
          <w:sz w:val="24"/>
          <w:szCs w:val="24"/>
        </w:rPr>
        <w:t>ε</w:t>
      </w:r>
      <w:r w:rsidR="00637F51" w:rsidRPr="00BE6C11">
        <w:rPr>
          <w:rFonts w:ascii="Times New Roman" w:eastAsiaTheme="minorEastAsia"/>
          <w:sz w:val="24"/>
          <w:szCs w:val="24"/>
        </w:rPr>
        <w:t>表示。</w:t>
      </w:r>
    </w:p>
    <w:p w:rsidR="004B315F" w:rsidRPr="00BE6C11" w:rsidRDefault="004B315F" w:rsidP="00AF2DA7">
      <w:pPr>
        <w:spacing w:line="300" w:lineRule="auto"/>
        <w:ind w:firstLineChars="900" w:firstLine="2160"/>
        <w:rPr>
          <w:rFonts w:eastAsiaTheme="minorEastAsia"/>
          <w:position w:val="-24"/>
          <w:sz w:val="24"/>
        </w:rPr>
      </w:pPr>
      <w:r w:rsidRPr="00BE6C11">
        <w:rPr>
          <w:rFonts w:eastAsiaTheme="minorEastAsia"/>
          <w:position w:val="-24"/>
          <w:sz w:val="24"/>
        </w:rPr>
        <w:object w:dxaOrig="840" w:dyaOrig="620">
          <v:shape id="_x0000_i1029" type="#_x0000_t75" style="width:42pt;height:31.5pt" o:ole="">
            <v:imagedata r:id="rId15" o:title=""/>
          </v:shape>
          <o:OLEObject Type="Embed" ProgID="Equation.DSMT4" ShapeID="_x0000_i1029" DrawAspect="Content" ObjectID="_1584336499" r:id="rId16"/>
        </w:object>
      </w:r>
    </w:p>
    <w:p w:rsidR="004B315F" w:rsidRPr="00BE6C11" w:rsidRDefault="004B315F" w:rsidP="00AF2DA7">
      <w:pPr>
        <w:spacing w:line="300" w:lineRule="auto"/>
        <w:rPr>
          <w:rFonts w:eastAsiaTheme="minorEastAsia"/>
          <w:sz w:val="24"/>
        </w:rPr>
      </w:pPr>
      <w:r w:rsidRPr="00BE6C11">
        <w:rPr>
          <w:rFonts w:eastAsiaTheme="minorEastAsia"/>
          <w:b/>
          <w:position w:val="-24"/>
          <w:sz w:val="24"/>
        </w:rPr>
        <w:t>《稳定同位素分离》（杨国华、曾权兴）：</w:t>
      </w:r>
      <w:r w:rsidR="00A02382">
        <w:rPr>
          <w:rFonts w:eastAsiaTheme="minorEastAsia" w:hint="eastAsia"/>
          <w:position w:val="-24"/>
          <w:sz w:val="24"/>
        </w:rPr>
        <w:t>富集系数</w:t>
      </w:r>
      <w:r w:rsidRPr="00BE6C11">
        <w:rPr>
          <w:rFonts w:eastAsiaTheme="minorEastAsia"/>
          <w:position w:val="-24"/>
          <w:sz w:val="24"/>
        </w:rPr>
        <w:t>的定义为</w:t>
      </w:r>
    </w:p>
    <w:p w:rsidR="00637F51" w:rsidRPr="00BE6C11" w:rsidRDefault="00637F51" w:rsidP="00637F51">
      <w:pPr>
        <w:spacing w:line="300" w:lineRule="auto"/>
        <w:ind w:firstLineChars="1500" w:firstLine="3600"/>
        <w:rPr>
          <w:rFonts w:eastAsiaTheme="minorEastAsia"/>
          <w:sz w:val="24"/>
        </w:rPr>
      </w:pPr>
      <w:r w:rsidRPr="00BE6C11">
        <w:rPr>
          <w:rFonts w:eastAsiaTheme="minorEastAsia"/>
          <w:position w:val="-24"/>
          <w:sz w:val="24"/>
        </w:rPr>
        <w:object w:dxaOrig="840" w:dyaOrig="620">
          <v:shape id="_x0000_i1030" type="#_x0000_t75" style="width:42pt;height:31.5pt" o:ole="">
            <v:imagedata r:id="rId15" o:title=""/>
          </v:shape>
          <o:OLEObject Type="Embed" ProgID="Equation.DSMT4" ShapeID="_x0000_i1030" DrawAspect="Content" ObjectID="_1584336500" r:id="rId17"/>
        </w:object>
      </w:r>
    </w:p>
    <w:p w:rsidR="00637F51" w:rsidRPr="00BE6C11" w:rsidRDefault="00637F51" w:rsidP="00637F51">
      <w:pPr>
        <w:spacing w:line="300" w:lineRule="auto"/>
        <w:rPr>
          <w:rFonts w:eastAsiaTheme="minorEastAsia"/>
          <w:sz w:val="24"/>
        </w:rPr>
      </w:pPr>
      <w:r w:rsidRPr="00BE6C11">
        <w:rPr>
          <w:rFonts w:eastAsiaTheme="minorEastAsia"/>
          <w:b/>
          <w:sz w:val="24"/>
        </w:rPr>
        <w:t>IUPAC</w:t>
      </w:r>
      <w:r w:rsidRPr="00BE6C11">
        <w:rPr>
          <w:rFonts w:eastAsiaTheme="minorEastAsia"/>
          <w:b/>
          <w:noProof/>
          <w:kern w:val="0"/>
          <w:sz w:val="24"/>
        </w:rPr>
        <w:t xml:space="preserve">  </w:t>
      </w:r>
      <w:r w:rsidRPr="00BE6C11">
        <w:rPr>
          <w:rFonts w:eastAsiaTheme="minorEastAsia"/>
          <w:b/>
          <w:sz w:val="24"/>
        </w:rPr>
        <w:t>isotopic enrichment factor</w:t>
      </w:r>
      <w:r w:rsidRPr="00BE6C11">
        <w:rPr>
          <w:rFonts w:eastAsiaTheme="minorEastAsia" w:hint="eastAsia"/>
          <w:b/>
          <w:sz w:val="24"/>
        </w:rPr>
        <w:t>：</w:t>
      </w:r>
      <w:r w:rsidRPr="00BE6C11">
        <w:rPr>
          <w:rFonts w:eastAsiaTheme="minorEastAsia"/>
          <w:sz w:val="24"/>
        </w:rPr>
        <w:t>For a material enriched in a specified isotope, the ratio between the isotopic abundance and the natural abundance of that isotope.</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富集倍数</w:t>
      </w:r>
      <w:bookmarkStart w:id="69" w:name="OLE_LINK93"/>
      <w:r w:rsidRPr="00BE6C11">
        <w:rPr>
          <w:rFonts w:ascii="Times New Roman" w:eastAsiaTheme="minorEastAsia"/>
          <w:b/>
          <w:color w:val="0000FF"/>
          <w:kern w:val="2"/>
          <w:sz w:val="24"/>
          <w:szCs w:val="24"/>
        </w:rPr>
        <w:t>multifold enrichment factor</w:t>
      </w:r>
      <w:bookmarkEnd w:id="69"/>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假设原料中同位素丰度为</w:t>
      </w:r>
      <w:r w:rsidR="00637F51" w:rsidRPr="00BE6C11">
        <w:rPr>
          <w:rFonts w:ascii="Times New Roman" w:eastAsiaTheme="minorEastAsia"/>
          <w:sz w:val="24"/>
          <w:szCs w:val="24"/>
        </w:rPr>
        <w:t>x</w:t>
      </w:r>
      <w:r w:rsidR="00637F51" w:rsidRPr="00BE6C11">
        <w:rPr>
          <w:rFonts w:ascii="Times New Roman" w:eastAsiaTheme="minorEastAsia"/>
          <w:sz w:val="24"/>
          <w:szCs w:val="24"/>
          <w:vertAlign w:val="subscript"/>
        </w:rPr>
        <w:t>0</w:t>
      </w:r>
      <w:r w:rsidR="00637F51" w:rsidRPr="00BE6C11">
        <w:rPr>
          <w:rFonts w:ascii="Times New Roman" w:eastAsiaTheme="minorEastAsia"/>
          <w:sz w:val="24"/>
          <w:szCs w:val="24"/>
        </w:rPr>
        <w:t>，经过级联（或塔）后该同位素丰度提高至</w:t>
      </w:r>
      <w:r w:rsidR="00637F51" w:rsidRPr="00BE6C11">
        <w:rPr>
          <w:rFonts w:ascii="Times New Roman" w:eastAsiaTheme="minorEastAsia"/>
          <w:sz w:val="24"/>
          <w:szCs w:val="24"/>
        </w:rPr>
        <w:t>x</w:t>
      </w:r>
      <w:r w:rsidR="00637F51" w:rsidRPr="00BE6C11">
        <w:rPr>
          <w:rFonts w:ascii="Times New Roman" w:eastAsiaTheme="minorEastAsia"/>
          <w:sz w:val="24"/>
          <w:szCs w:val="24"/>
          <w:vertAlign w:val="subscript"/>
        </w:rPr>
        <w:t>p</w:t>
      </w:r>
      <w:r w:rsidR="00637F51" w:rsidRPr="00BE6C11">
        <w:rPr>
          <w:rFonts w:ascii="Times New Roman" w:eastAsiaTheme="minorEastAsia"/>
          <w:sz w:val="24"/>
          <w:szCs w:val="24"/>
        </w:rPr>
        <w:t>，则级联（或塔）的富集倍数用</w:t>
      </w:r>
      <w:r w:rsidR="00637F51" w:rsidRPr="00BE6C11">
        <w:rPr>
          <w:rFonts w:ascii="Times New Roman" w:eastAsiaTheme="minorEastAsia"/>
          <w:sz w:val="24"/>
          <w:szCs w:val="24"/>
        </w:rPr>
        <w:t>q</w:t>
      </w:r>
      <w:r w:rsidR="00637F51" w:rsidRPr="00BE6C11">
        <w:rPr>
          <w:rFonts w:ascii="Times New Roman" w:eastAsiaTheme="minorEastAsia"/>
          <w:sz w:val="24"/>
          <w:szCs w:val="24"/>
        </w:rPr>
        <w:t>表示，可表示为：</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800" w:firstLine="1920"/>
        <w:rPr>
          <w:rFonts w:eastAsiaTheme="minorEastAsia"/>
          <w:noProof/>
          <w:kern w:val="0"/>
          <w:position w:val="-30"/>
          <w:sz w:val="24"/>
        </w:rPr>
      </w:pPr>
      <w:r w:rsidRPr="00BE6C11">
        <w:rPr>
          <w:rFonts w:eastAsiaTheme="minorEastAsia"/>
          <w:noProof/>
          <w:kern w:val="0"/>
          <w:position w:val="-30"/>
          <w:sz w:val="24"/>
        </w:rPr>
        <w:object w:dxaOrig="1520" w:dyaOrig="720">
          <v:shape id="_x0000_i1031" type="#_x0000_t75" style="width:75.75pt;height:36.75pt" o:ole="">
            <v:imagedata r:id="rId18" o:title=""/>
          </v:shape>
          <o:OLEObject Type="Embed" ProgID="Equation.DSMT4" ShapeID="_x0000_i1031" DrawAspect="Content" ObjectID="_1584336501" r:id="rId19"/>
        </w:object>
      </w:r>
    </w:p>
    <w:p w:rsidR="004B315F" w:rsidRPr="00BE6C11" w:rsidRDefault="004B315F" w:rsidP="00637F51">
      <w:pPr>
        <w:spacing w:line="300" w:lineRule="auto"/>
        <w:rPr>
          <w:rFonts w:eastAsiaTheme="minorEastAsia"/>
          <w:position w:val="-24"/>
          <w:sz w:val="24"/>
        </w:rPr>
      </w:pPr>
      <w:r w:rsidRPr="00BE6C11">
        <w:rPr>
          <w:rFonts w:eastAsiaTheme="minorEastAsia"/>
          <w:b/>
          <w:position w:val="-24"/>
          <w:sz w:val="24"/>
        </w:rPr>
        <w:t>《稳定同位素分离》（杨国华、曾权兴）：</w:t>
      </w:r>
      <w:r w:rsidRPr="00BE6C11">
        <w:rPr>
          <w:rFonts w:eastAsiaTheme="minorEastAsia"/>
          <w:position w:val="-24"/>
          <w:sz w:val="24"/>
        </w:rPr>
        <w:t>假设向级联加料物质中所需同位素的浓</w:t>
      </w:r>
      <w:r w:rsidRPr="00BE6C11">
        <w:rPr>
          <w:rFonts w:eastAsiaTheme="minorEastAsia"/>
          <w:position w:val="-24"/>
          <w:sz w:val="24"/>
        </w:rPr>
        <w:lastRenderedPageBreak/>
        <w:t>度为</w:t>
      </w:r>
    </w:p>
    <w:p w:rsidR="004B315F" w:rsidRPr="00BE6C11" w:rsidRDefault="004B315F" w:rsidP="00AF2DA7">
      <w:pPr>
        <w:spacing w:line="300" w:lineRule="auto"/>
        <w:rPr>
          <w:rFonts w:eastAsiaTheme="minorEastAsia"/>
          <w:sz w:val="24"/>
        </w:rPr>
      </w:pPr>
      <w:r w:rsidRPr="00BE6C11">
        <w:rPr>
          <w:rFonts w:eastAsiaTheme="minorEastAsia"/>
          <w:sz w:val="24"/>
        </w:rPr>
        <w:t>x0</w:t>
      </w:r>
      <w:r w:rsidRPr="00BE6C11">
        <w:rPr>
          <w:rFonts w:eastAsiaTheme="minorEastAsia"/>
          <w:sz w:val="24"/>
        </w:rPr>
        <w:t>，经过级联后该同位素浓度提高至</w:t>
      </w:r>
      <w:r w:rsidRPr="00BE6C11">
        <w:rPr>
          <w:rFonts w:eastAsiaTheme="minorEastAsia"/>
          <w:sz w:val="24"/>
        </w:rPr>
        <w:t>x</w:t>
      </w:r>
      <w:r w:rsidRPr="00BE6C11">
        <w:rPr>
          <w:rFonts w:eastAsiaTheme="minorEastAsia"/>
          <w:sz w:val="24"/>
          <w:vertAlign w:val="subscript"/>
        </w:rPr>
        <w:t>p</w:t>
      </w:r>
      <w:r w:rsidRPr="00BE6C11">
        <w:rPr>
          <w:rFonts w:eastAsiaTheme="minorEastAsia"/>
          <w:sz w:val="24"/>
        </w:rPr>
        <w:t>，则级联或塔的富集倍数</w:t>
      </w:r>
      <w:r w:rsidRPr="00BE6C11">
        <w:rPr>
          <w:rFonts w:eastAsiaTheme="minorEastAsia"/>
          <w:sz w:val="24"/>
        </w:rPr>
        <w:t>q</w:t>
      </w:r>
      <w:r w:rsidRPr="00BE6C11">
        <w:rPr>
          <w:rFonts w:eastAsiaTheme="minorEastAsia"/>
          <w:sz w:val="24"/>
        </w:rPr>
        <w:t>定义为：</w:t>
      </w:r>
    </w:p>
    <w:p w:rsidR="004B315F" w:rsidRPr="00BE6C11" w:rsidRDefault="004B315F" w:rsidP="00637F51">
      <w:pPr>
        <w:widowControl/>
        <w:tabs>
          <w:tab w:val="center" w:pos="4201"/>
          <w:tab w:val="right" w:leader="dot" w:pos="9298"/>
        </w:tabs>
        <w:autoSpaceDE w:val="0"/>
        <w:autoSpaceDN w:val="0"/>
        <w:adjustRightInd w:val="0"/>
        <w:snapToGrid w:val="0"/>
        <w:spacing w:line="300" w:lineRule="auto"/>
        <w:ind w:firstLineChars="800" w:firstLine="1920"/>
        <w:rPr>
          <w:rFonts w:eastAsiaTheme="minorEastAsia"/>
          <w:position w:val="-24"/>
          <w:sz w:val="24"/>
        </w:rPr>
      </w:pPr>
      <w:r w:rsidRPr="00BE6C11">
        <w:rPr>
          <w:rFonts w:eastAsiaTheme="minorEastAsia"/>
          <w:noProof/>
          <w:kern w:val="0"/>
          <w:position w:val="-30"/>
          <w:sz w:val="24"/>
        </w:rPr>
        <w:object w:dxaOrig="1520" w:dyaOrig="720">
          <v:shape id="_x0000_i1032" type="#_x0000_t75" style="width:75.75pt;height:36.75pt" o:ole="">
            <v:imagedata r:id="rId18" o:title=""/>
          </v:shape>
          <o:OLEObject Type="Embed" ProgID="Equation.DSMT4" ShapeID="_x0000_i1032" DrawAspect="Content" ObjectID="_1584336502" r:id="rId20"/>
        </w:objec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sz w:val="24"/>
          <w:szCs w:val="24"/>
        </w:rPr>
      </w:pPr>
      <w:r w:rsidRPr="00BE6C11">
        <w:rPr>
          <w:rFonts w:ascii="Times New Roman" w:eastAsiaTheme="minorEastAsia"/>
          <w:b/>
          <w:color w:val="0000FF"/>
          <w:sz w:val="24"/>
          <w:szCs w:val="24"/>
        </w:rPr>
        <w:t>级联</w:t>
      </w:r>
      <w:r w:rsidRPr="00BE6C11">
        <w:rPr>
          <w:rFonts w:ascii="Times New Roman" w:eastAsiaTheme="minorEastAsia"/>
          <w:b/>
          <w:color w:val="0000FF"/>
          <w:kern w:val="2"/>
          <w:sz w:val="24"/>
          <w:szCs w:val="24"/>
        </w:rPr>
        <w:t>提取</w:t>
      </w:r>
      <w:r w:rsidRPr="00BE6C11">
        <w:rPr>
          <w:rFonts w:ascii="Times New Roman" w:eastAsiaTheme="minorEastAsia"/>
          <w:b/>
          <w:color w:val="0000FF"/>
          <w:sz w:val="24"/>
          <w:szCs w:val="24"/>
        </w:rPr>
        <w:t>率</w:t>
      </w:r>
      <w:r w:rsidRPr="00BE6C11">
        <w:rPr>
          <w:rFonts w:ascii="Times New Roman" w:eastAsiaTheme="minorEastAsia"/>
          <w:b/>
          <w:color w:val="0000FF"/>
          <w:sz w:val="24"/>
          <w:szCs w:val="24"/>
        </w:rPr>
        <w:t>cascade extraction degree</w:t>
      </w:r>
      <w:r w:rsidRPr="00BE6C11">
        <w:rPr>
          <w:rFonts w:ascii="Times New Roman" w:eastAsiaTheme="minorEastAsia"/>
          <w:b/>
          <w:color w:val="0000FF"/>
          <w:sz w:val="24"/>
          <w:szCs w:val="24"/>
        </w:rPr>
        <w:t>：</w:t>
      </w:r>
      <w:r w:rsidR="00637F51" w:rsidRPr="00BE6C11">
        <w:rPr>
          <w:rFonts w:ascii="Times New Roman" w:eastAsiaTheme="minorEastAsia"/>
          <w:sz w:val="24"/>
          <w:szCs w:val="24"/>
        </w:rPr>
        <w:t>采用级联工艺从原料同位素中提取产品的比例。</w:t>
      </w:r>
    </w:p>
    <w:p w:rsidR="004B315F" w:rsidRPr="00BE6C11" w:rsidRDefault="004B315F" w:rsidP="00637F51">
      <w:pPr>
        <w:spacing w:line="300" w:lineRule="auto"/>
        <w:rPr>
          <w:rFonts w:eastAsiaTheme="minorEastAsia"/>
          <w:sz w:val="24"/>
        </w:rPr>
      </w:pPr>
      <w:r w:rsidRPr="00BE6C11">
        <w:rPr>
          <w:rFonts w:eastAsiaTheme="minorEastAsia"/>
          <w:b/>
          <w:sz w:val="24"/>
        </w:rPr>
        <w:t>《稳定同位素分离》（杨国华、曾权兴）</w:t>
      </w:r>
      <w:r w:rsidR="00637F51" w:rsidRPr="00BE6C11">
        <w:rPr>
          <w:rFonts w:eastAsiaTheme="minorEastAsia" w:hint="eastAsia"/>
          <w:b/>
          <w:sz w:val="24"/>
        </w:rPr>
        <w:t>：</w:t>
      </w:r>
      <w:r w:rsidRPr="00BE6C11">
        <w:rPr>
          <w:rFonts w:eastAsiaTheme="minorEastAsia"/>
          <w:sz w:val="24"/>
        </w:rPr>
        <w:t>从原料同位素流</w:t>
      </w:r>
      <w:r w:rsidRPr="00BE6C11">
        <w:rPr>
          <w:rFonts w:eastAsiaTheme="minorEastAsia"/>
          <w:sz w:val="24"/>
        </w:rPr>
        <w:t>Fxf</w:t>
      </w:r>
      <w:r w:rsidRPr="00BE6C11">
        <w:rPr>
          <w:rFonts w:eastAsiaTheme="minorEastAsia"/>
          <w:sz w:val="24"/>
        </w:rPr>
        <w:t>中提取一定比例作为产品，这个比例定义为级联提取率</w:t>
      </w:r>
      <w:r w:rsidRPr="00BE6C11">
        <w:rPr>
          <w:rFonts w:eastAsiaTheme="minorEastAsia"/>
          <w:sz w:val="24"/>
        </w:rPr>
        <w:t>g</w:t>
      </w:r>
      <w:r w:rsidRPr="00BE6C11">
        <w:rPr>
          <w:rFonts w:eastAsiaTheme="minorEastAsia"/>
          <w:sz w:val="24"/>
        </w:rPr>
        <w:t>。</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相对抽提率</w:t>
      </w:r>
      <w:bookmarkStart w:id="70" w:name="OLE_LINK94"/>
      <w:bookmarkStart w:id="71" w:name="OLE_LINK95"/>
      <w:r w:rsidRPr="00BE6C11">
        <w:rPr>
          <w:rFonts w:ascii="Times New Roman" w:eastAsiaTheme="minorEastAsia"/>
          <w:b/>
          <w:color w:val="0000FF"/>
          <w:kern w:val="2"/>
          <w:sz w:val="24"/>
          <w:szCs w:val="24"/>
        </w:rPr>
        <w:t>relative extraction degree</w:t>
      </w:r>
      <w:bookmarkEnd w:id="70"/>
      <w:bookmarkEnd w:id="71"/>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实际级联产率与极限产率的比值。</w:t>
      </w:r>
    </w:p>
    <w:p w:rsidR="004B315F" w:rsidRPr="00BE6C11" w:rsidRDefault="004B315F" w:rsidP="00637F51">
      <w:pPr>
        <w:spacing w:line="300" w:lineRule="auto"/>
        <w:rPr>
          <w:rFonts w:eastAsiaTheme="minorEastAsia"/>
          <w:sz w:val="24"/>
        </w:rPr>
      </w:pPr>
      <w:r w:rsidRPr="00BE6C11">
        <w:rPr>
          <w:rFonts w:eastAsiaTheme="minorEastAsia"/>
          <w:b/>
          <w:sz w:val="24"/>
        </w:rPr>
        <w:t>《稳定同位素分离》（杨国华、曾权兴）</w:t>
      </w:r>
      <w:r w:rsidR="00637F51" w:rsidRPr="00BE6C11">
        <w:rPr>
          <w:rFonts w:eastAsiaTheme="minorEastAsia" w:hint="eastAsia"/>
          <w:sz w:val="24"/>
        </w:rPr>
        <w:t>：</w:t>
      </w:r>
      <w:r w:rsidRPr="00BE6C11">
        <w:rPr>
          <w:rFonts w:eastAsiaTheme="minorEastAsia"/>
          <w:sz w:val="24"/>
        </w:rPr>
        <w:t>实际级联无法实现极限产率，只能达到极限产率的某一值，即</w:t>
      </w:r>
      <w:r w:rsidRPr="00BE6C11">
        <w:rPr>
          <w:rFonts w:eastAsiaTheme="minorEastAsia"/>
          <w:noProof/>
          <w:sz w:val="24"/>
        </w:rPr>
        <w:drawing>
          <wp:inline distT="0" distB="0" distL="0" distR="0" wp14:anchorId="292DE753" wp14:editId="61101A3E">
            <wp:extent cx="641526" cy="40386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654322" cy="411915"/>
                    </a:xfrm>
                    <a:prstGeom prst="rect">
                      <a:avLst/>
                    </a:prstGeom>
                    <a:noFill/>
                    <a:ln w="9525">
                      <a:noFill/>
                      <a:miter lim="800000"/>
                      <a:headEnd/>
                      <a:tailEnd/>
                    </a:ln>
                  </pic:spPr>
                </pic:pic>
              </a:graphicData>
            </a:graphic>
          </wp:inline>
        </w:drawing>
      </w:r>
      <w:r w:rsidRPr="00BE6C11">
        <w:rPr>
          <w:rFonts w:eastAsiaTheme="minorEastAsia"/>
          <w:sz w:val="24"/>
        </w:rPr>
        <w:t>θ</w:t>
      </w:r>
      <w:r w:rsidRPr="00BE6C11">
        <w:rPr>
          <w:rFonts w:eastAsiaTheme="minorEastAsia"/>
          <w:sz w:val="24"/>
        </w:rPr>
        <w:t>就称为相对抽提率，它表示了级联的负载程度。</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全回流</w:t>
      </w:r>
      <w:r w:rsidRPr="00BE6C11">
        <w:rPr>
          <w:rFonts w:ascii="Times New Roman" w:eastAsiaTheme="minorEastAsia"/>
          <w:b/>
          <w:color w:val="0000FF"/>
          <w:kern w:val="2"/>
          <w:sz w:val="24"/>
          <w:szCs w:val="24"/>
        </w:rPr>
        <w:t xml:space="preserve">  </w:t>
      </w:r>
      <w:bookmarkStart w:id="72" w:name="OLE_LINK96"/>
      <w:bookmarkStart w:id="73" w:name="OLE_LINK97"/>
      <w:r w:rsidRPr="00BE6C11">
        <w:rPr>
          <w:rFonts w:ascii="Times New Roman" w:eastAsiaTheme="minorEastAsia"/>
          <w:b/>
          <w:color w:val="0000FF"/>
          <w:kern w:val="2"/>
          <w:sz w:val="24"/>
          <w:szCs w:val="24"/>
        </w:rPr>
        <w:t>total reflux</w:t>
      </w:r>
      <w:bookmarkEnd w:id="72"/>
      <w:bookmarkEnd w:id="73"/>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级联精料端所在级的轻流分全部返回前一级而取料量为零的状态。</w:t>
      </w:r>
    </w:p>
    <w:p w:rsidR="004B315F" w:rsidRPr="00BE6C11" w:rsidRDefault="004B315F" w:rsidP="00637F51">
      <w:pPr>
        <w:spacing w:line="300" w:lineRule="auto"/>
        <w:rPr>
          <w:rFonts w:eastAsiaTheme="minorEastAsia"/>
          <w:sz w:val="24"/>
        </w:rPr>
      </w:pPr>
      <w:r w:rsidRPr="00BE6C11">
        <w:rPr>
          <w:rFonts w:eastAsiaTheme="minorEastAsia"/>
          <w:b/>
          <w:sz w:val="24"/>
        </w:rPr>
        <w:t>GB/T 4960.3-2010</w:t>
      </w:r>
      <w:r w:rsidRPr="00BE6C11">
        <w:rPr>
          <w:rFonts w:eastAsiaTheme="minorEastAsia"/>
          <w:b/>
          <w:sz w:val="24"/>
        </w:rPr>
        <w:t>，定义</w:t>
      </w:r>
      <w:r w:rsidRPr="00BE6C11">
        <w:rPr>
          <w:rFonts w:eastAsiaTheme="minorEastAsia"/>
          <w:b/>
          <w:sz w:val="24"/>
        </w:rPr>
        <w:t xml:space="preserve">4.48: </w:t>
      </w:r>
      <w:r w:rsidRPr="00BE6C11">
        <w:rPr>
          <w:rFonts w:eastAsiaTheme="minorEastAsia"/>
          <w:sz w:val="24"/>
        </w:rPr>
        <w:t>级联精料端所在级的轻流分全部返回前一级而取料量为零的状态。</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滞留量</w:t>
      </w:r>
      <w:r w:rsidRPr="00BE6C11">
        <w:rPr>
          <w:rFonts w:ascii="Times New Roman" w:eastAsiaTheme="minorEastAsia"/>
          <w:b/>
          <w:color w:val="0000FF"/>
          <w:kern w:val="2"/>
          <w:sz w:val="24"/>
          <w:szCs w:val="24"/>
        </w:rPr>
        <w:t xml:space="preserve">  </w:t>
      </w:r>
      <w:bookmarkStart w:id="74" w:name="OLE_LINK98"/>
      <w:bookmarkStart w:id="75" w:name="OLE_LINK99"/>
      <w:r w:rsidRPr="00BE6C11">
        <w:rPr>
          <w:rFonts w:ascii="Times New Roman" w:eastAsiaTheme="minorEastAsia"/>
          <w:b/>
          <w:color w:val="0000FF"/>
          <w:kern w:val="2"/>
          <w:sz w:val="24"/>
          <w:szCs w:val="24"/>
        </w:rPr>
        <w:t>hold-up</w:t>
      </w:r>
      <w:bookmarkEnd w:id="74"/>
      <w:bookmarkEnd w:id="75"/>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定常态时，分离装置中含有的被分离的同位素混合物的量。</w:t>
      </w:r>
    </w:p>
    <w:p w:rsidR="004B315F" w:rsidRPr="00BE6C11" w:rsidRDefault="004B315F" w:rsidP="00637F51">
      <w:pPr>
        <w:spacing w:line="300" w:lineRule="auto"/>
        <w:rPr>
          <w:rFonts w:eastAsiaTheme="minorEastAsia"/>
          <w:b/>
          <w:color w:val="0000FF"/>
          <w:sz w:val="24"/>
        </w:rPr>
      </w:pPr>
      <w:r w:rsidRPr="00BE6C11">
        <w:rPr>
          <w:rFonts w:eastAsiaTheme="minorEastAsia"/>
          <w:b/>
          <w:sz w:val="24"/>
        </w:rPr>
        <w:t>GB/T 4960.3-2010</w:t>
      </w:r>
      <w:bookmarkStart w:id="76" w:name="_Hlk509475419"/>
      <w:r w:rsidRPr="00BE6C11">
        <w:rPr>
          <w:rFonts w:eastAsiaTheme="minorEastAsia"/>
          <w:b/>
          <w:sz w:val="24"/>
        </w:rPr>
        <w:t>：</w:t>
      </w:r>
      <w:r w:rsidRPr="00BE6C11">
        <w:rPr>
          <w:rFonts w:eastAsiaTheme="minorEastAsia"/>
          <w:sz w:val="24"/>
        </w:rPr>
        <w:t>定常态时，分离装置中含有的被分离的同位素混合物的量。</w:t>
      </w:r>
      <w:bookmarkEnd w:id="76"/>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精馏法</w:t>
      </w:r>
      <w:r w:rsidRPr="00BE6C11">
        <w:rPr>
          <w:rFonts w:ascii="Times New Roman" w:eastAsiaTheme="minorEastAsia"/>
          <w:b/>
          <w:color w:val="0000FF"/>
          <w:kern w:val="2"/>
          <w:sz w:val="24"/>
          <w:szCs w:val="24"/>
        </w:rPr>
        <w:t>distillation method</w:t>
      </w:r>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利用同位素混合物中各组分挥发度不同而实现同位素分离的方法。</w:t>
      </w:r>
    </w:p>
    <w:p w:rsidR="004B315F" w:rsidRPr="00BE6C11" w:rsidRDefault="004B315F" w:rsidP="00637F51">
      <w:pPr>
        <w:spacing w:line="300" w:lineRule="auto"/>
        <w:rPr>
          <w:rFonts w:eastAsiaTheme="minorEastAsia"/>
          <w:sz w:val="24"/>
        </w:rPr>
      </w:pPr>
      <w:bookmarkStart w:id="77" w:name="OLE_LINK203"/>
      <w:bookmarkStart w:id="78" w:name="OLE_LINK204"/>
      <w:r w:rsidRPr="00BE6C11">
        <w:rPr>
          <w:rFonts w:eastAsiaTheme="minorEastAsia"/>
          <w:b/>
          <w:sz w:val="24"/>
        </w:rPr>
        <w:t>《同位素分离》肖啸蓭</w:t>
      </w:r>
      <w:bookmarkEnd w:id="77"/>
      <w:bookmarkEnd w:id="78"/>
      <w:r w:rsidRPr="00BE6C11">
        <w:rPr>
          <w:rFonts w:eastAsiaTheme="minorEastAsia"/>
          <w:b/>
          <w:sz w:val="24"/>
        </w:rPr>
        <w:t>主编</w:t>
      </w:r>
      <w:r w:rsidR="00637F51" w:rsidRPr="00BE6C11">
        <w:rPr>
          <w:rFonts w:eastAsiaTheme="minorEastAsia" w:hint="eastAsia"/>
          <w:sz w:val="24"/>
        </w:rPr>
        <w:t>：</w:t>
      </w:r>
      <w:r w:rsidRPr="00BE6C11">
        <w:rPr>
          <w:rFonts w:eastAsiaTheme="minorEastAsia"/>
          <w:sz w:val="24"/>
        </w:rPr>
        <w:t>气液两相在平衡蒸馏时会产生同位素分离效应。多级的蒸馏效应称为精馏。</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低温精馏法</w:t>
      </w:r>
      <w:r w:rsidRPr="00BE6C11">
        <w:rPr>
          <w:rFonts w:ascii="Times New Roman" w:eastAsiaTheme="minorEastAsia"/>
          <w:b/>
          <w:color w:val="0000FF"/>
          <w:kern w:val="2"/>
          <w:sz w:val="24"/>
          <w:szCs w:val="24"/>
        </w:rPr>
        <w:tab/>
      </w:r>
      <w:bookmarkStart w:id="79" w:name="OLE_LINK100"/>
      <w:bookmarkStart w:id="80" w:name="OLE_LINK101"/>
      <w:r w:rsidRPr="00BE6C11">
        <w:rPr>
          <w:rFonts w:ascii="Times New Roman" w:eastAsiaTheme="minorEastAsia"/>
          <w:b/>
          <w:color w:val="0000FF"/>
          <w:kern w:val="2"/>
          <w:sz w:val="24"/>
          <w:szCs w:val="24"/>
        </w:rPr>
        <w:t>cryogenic distillation method</w:t>
      </w:r>
      <w:bookmarkEnd w:id="79"/>
      <w:bookmarkEnd w:id="80"/>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利用气体液化技术，根据分子间沸点的差异进行精馏，使不同气体在低温下实现同位素分离的方法。</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化学交换法</w:t>
      </w:r>
      <w:r w:rsidRPr="00BE6C11">
        <w:rPr>
          <w:rFonts w:ascii="Times New Roman" w:eastAsiaTheme="minorEastAsia"/>
          <w:b/>
          <w:color w:val="0000FF"/>
          <w:kern w:val="2"/>
          <w:sz w:val="24"/>
          <w:szCs w:val="24"/>
        </w:rPr>
        <w:tab/>
        <w:t xml:space="preserve"> </w:t>
      </w:r>
      <w:bookmarkStart w:id="81" w:name="OLE_LINK102"/>
      <w:bookmarkStart w:id="82" w:name="OLE_LINK103"/>
      <w:r w:rsidRPr="00BE6C11">
        <w:rPr>
          <w:rFonts w:ascii="Times New Roman" w:eastAsiaTheme="minorEastAsia"/>
          <w:b/>
          <w:color w:val="0000FF"/>
          <w:kern w:val="2"/>
          <w:sz w:val="24"/>
          <w:szCs w:val="24"/>
        </w:rPr>
        <w:t>chemical exchange method</w:t>
      </w:r>
      <w:bookmarkEnd w:id="81"/>
      <w:bookmarkEnd w:id="82"/>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通过不同化合物分子或离子间的同位素传质交换反应实现同位素分离的方法。</w:t>
      </w:r>
    </w:p>
    <w:p w:rsidR="004B315F" w:rsidRPr="00BE6C11" w:rsidRDefault="004B315F" w:rsidP="00637F51">
      <w:pPr>
        <w:spacing w:line="300" w:lineRule="auto"/>
        <w:rPr>
          <w:rFonts w:eastAsiaTheme="minorEastAsia"/>
          <w:sz w:val="24"/>
        </w:rPr>
      </w:pPr>
      <w:r w:rsidRPr="00BE6C11">
        <w:rPr>
          <w:rFonts w:eastAsiaTheme="minorEastAsia"/>
          <w:b/>
          <w:sz w:val="24"/>
        </w:rPr>
        <w:t>GB/T 4960.3-2010:</w:t>
      </w:r>
      <w:r w:rsidRPr="00BE6C11">
        <w:rPr>
          <w:rFonts w:eastAsiaTheme="minorEastAsia"/>
          <w:sz w:val="24"/>
        </w:rPr>
        <w:t>利用不同化合物分子或离子间的同位素交换反应分离同位素的方法。</w:t>
      </w:r>
    </w:p>
    <w:p w:rsidR="00637F51" w:rsidRPr="00BE6C11" w:rsidRDefault="00637F51" w:rsidP="00637F51">
      <w:pPr>
        <w:spacing w:line="300" w:lineRule="auto"/>
        <w:rPr>
          <w:rFonts w:eastAsiaTheme="minorEastAsia"/>
          <w:sz w:val="24"/>
        </w:rPr>
      </w:pPr>
      <w:r w:rsidRPr="00BE6C11">
        <w:rPr>
          <w:rFonts w:eastAsiaTheme="minorEastAsia"/>
          <w:b/>
          <w:sz w:val="24"/>
        </w:rPr>
        <w:t>IUPAC</w:t>
      </w:r>
      <w:r w:rsidRPr="00BE6C11">
        <w:rPr>
          <w:rFonts w:eastAsiaTheme="minorEastAsia"/>
          <w:b/>
          <w:noProof/>
          <w:kern w:val="0"/>
          <w:sz w:val="24"/>
        </w:rPr>
        <w:t xml:space="preserve">  </w:t>
      </w:r>
      <w:r w:rsidRPr="00BE6C11">
        <w:rPr>
          <w:rFonts w:eastAsiaTheme="minorEastAsia"/>
          <w:b/>
          <w:sz w:val="24"/>
        </w:rPr>
        <w:t>chemical isotope exchange</w:t>
      </w:r>
      <w:r w:rsidRPr="00BE6C11">
        <w:rPr>
          <w:rFonts w:eastAsiaTheme="minorEastAsia" w:hint="eastAsia"/>
          <w:b/>
          <w:sz w:val="24"/>
        </w:rPr>
        <w:t>：</w:t>
      </w:r>
      <w:r w:rsidRPr="00BE6C11">
        <w:rPr>
          <w:rFonts w:eastAsiaTheme="minorEastAsia"/>
          <w:sz w:val="24"/>
        </w:rPr>
        <w:t>Exchange of isotopes between different types of molecules or ions in the course of a chemical reaction.</w:t>
      </w:r>
    </w:p>
    <w:p w:rsidR="004B315F" w:rsidRPr="00BE6C11" w:rsidRDefault="004B315F" w:rsidP="00637F51">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热扩散法</w:t>
      </w:r>
      <w:r w:rsidRPr="00BE6C11">
        <w:rPr>
          <w:rFonts w:ascii="Times New Roman" w:eastAsiaTheme="minorEastAsia"/>
          <w:b/>
          <w:color w:val="0000FF"/>
          <w:kern w:val="2"/>
          <w:sz w:val="24"/>
          <w:szCs w:val="24"/>
        </w:rPr>
        <w:t xml:space="preserve">  </w:t>
      </w:r>
      <w:bookmarkStart w:id="83" w:name="OLE_LINK104"/>
      <w:bookmarkStart w:id="84" w:name="OLE_LINK105"/>
      <w:r w:rsidRPr="00BE6C11">
        <w:rPr>
          <w:rFonts w:ascii="Times New Roman" w:eastAsiaTheme="minorEastAsia"/>
          <w:b/>
          <w:color w:val="0000FF"/>
          <w:kern w:val="2"/>
          <w:sz w:val="24"/>
          <w:szCs w:val="24"/>
        </w:rPr>
        <w:t>thermal diffusion method</w:t>
      </w:r>
      <w:bookmarkEnd w:id="83"/>
      <w:bookmarkEnd w:id="84"/>
      <w:r w:rsidRPr="00BE6C11">
        <w:rPr>
          <w:rFonts w:ascii="Times New Roman" w:eastAsiaTheme="minorEastAsia"/>
          <w:b/>
          <w:color w:val="0000FF"/>
          <w:kern w:val="2"/>
          <w:sz w:val="24"/>
          <w:szCs w:val="24"/>
        </w:rPr>
        <w:t>：</w:t>
      </w:r>
      <w:r w:rsidR="00637F51" w:rsidRPr="00BE6C11">
        <w:rPr>
          <w:rFonts w:ascii="Times New Roman" w:eastAsiaTheme="minorEastAsia"/>
          <w:sz w:val="24"/>
          <w:szCs w:val="24"/>
        </w:rPr>
        <w:t>利用同位素混合物在有温度梯度的环境中具有的热扩散效应差异实现同位素分离的方法。</w:t>
      </w:r>
    </w:p>
    <w:p w:rsidR="004B315F" w:rsidRPr="00BE6C11" w:rsidRDefault="004B315F" w:rsidP="00637F51">
      <w:pPr>
        <w:spacing w:line="300" w:lineRule="auto"/>
        <w:rPr>
          <w:rFonts w:eastAsiaTheme="minorEastAsia"/>
          <w:sz w:val="24"/>
        </w:rPr>
      </w:pPr>
      <w:r w:rsidRPr="00BE6C11">
        <w:rPr>
          <w:rFonts w:eastAsiaTheme="minorEastAsia"/>
          <w:b/>
          <w:sz w:val="24"/>
        </w:rPr>
        <w:t>GB/T 4960.3-2010:</w:t>
      </w:r>
      <w:r w:rsidRPr="00BE6C11">
        <w:rPr>
          <w:rFonts w:eastAsiaTheme="minorEastAsia"/>
          <w:sz w:val="24"/>
        </w:rPr>
        <w:t>利用流体中存在温度梯度时重分子通常浓缩于较冷区域而轻分子则浓缩在较热区域分离同位素的方法。</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lastRenderedPageBreak/>
        <w:t>气体扩散法</w:t>
      </w:r>
      <w:r w:rsidRPr="00BE6C11">
        <w:rPr>
          <w:rFonts w:ascii="Times New Roman" w:eastAsiaTheme="minorEastAsia"/>
          <w:b/>
          <w:color w:val="0000FF"/>
          <w:kern w:val="2"/>
          <w:sz w:val="24"/>
          <w:szCs w:val="24"/>
        </w:rPr>
        <w:t xml:space="preserve">  gas diffusion method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利用质量不同的分子在多孔介质中扩散速度不同的原理分离同位素的方法。</w:t>
      </w:r>
    </w:p>
    <w:p w:rsidR="004B315F" w:rsidRPr="00BE6C11" w:rsidRDefault="004B315F" w:rsidP="00630215">
      <w:pPr>
        <w:spacing w:line="300" w:lineRule="auto"/>
        <w:rPr>
          <w:rFonts w:eastAsiaTheme="minorEastAsia"/>
          <w:sz w:val="24"/>
        </w:rPr>
      </w:pPr>
      <w:r w:rsidRPr="00BE6C11">
        <w:rPr>
          <w:rFonts w:eastAsiaTheme="minorEastAsia"/>
          <w:b/>
          <w:sz w:val="24"/>
        </w:rPr>
        <w:t>GB/T 4960.3-2010:</w:t>
      </w:r>
      <w:r w:rsidRPr="00BE6C11">
        <w:rPr>
          <w:rFonts w:eastAsiaTheme="minorEastAsia"/>
          <w:sz w:val="24"/>
        </w:rPr>
        <w:t>使待分离的气体混合物流入装有分离膜的装置来得到浓缩和贫化的两股流的同位素分离方法。它的分离原理是在分子间相互碰撞可以忽略不计的情况下，气体混合物中质量不同的分子的平均热运动速度反比与其质量的平方根，质量较小的同位素构成的分子较多地通过分离膜小孔从而达到分离的目的。</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离心分离法</w:t>
      </w:r>
      <w:bookmarkStart w:id="85" w:name="OLE_LINK106"/>
      <w:bookmarkStart w:id="86" w:name="OLE_LINK107"/>
      <w:bookmarkStart w:id="87" w:name="OLE_LINK108"/>
      <w:r w:rsidRPr="00BE6C11">
        <w:rPr>
          <w:rFonts w:ascii="Times New Roman" w:eastAsiaTheme="minorEastAsia"/>
          <w:b/>
          <w:color w:val="0000FF"/>
          <w:kern w:val="2"/>
          <w:sz w:val="24"/>
          <w:szCs w:val="24"/>
        </w:rPr>
        <w:t>centrifugal separation method</w:t>
      </w:r>
      <w:bookmarkEnd w:id="85"/>
      <w:bookmarkEnd w:id="86"/>
      <w:bookmarkEnd w:id="87"/>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利用质量不同的分子在作圆周运动时所受的离心力不同而实现同位素分离的方法。</w:t>
      </w:r>
    </w:p>
    <w:p w:rsidR="004B315F" w:rsidRPr="00BE6C11" w:rsidRDefault="004B315F" w:rsidP="00630215">
      <w:pPr>
        <w:spacing w:line="300" w:lineRule="auto"/>
        <w:rPr>
          <w:rFonts w:eastAsiaTheme="minorEastAsia"/>
          <w:sz w:val="24"/>
        </w:rPr>
      </w:pPr>
      <w:r w:rsidRPr="00BE6C11">
        <w:rPr>
          <w:rFonts w:eastAsiaTheme="minorEastAsia"/>
          <w:b/>
          <w:sz w:val="24"/>
        </w:rPr>
        <w:t>GB/T 4960.3-2010:</w:t>
      </w:r>
      <w:r w:rsidRPr="00BE6C11">
        <w:rPr>
          <w:rFonts w:eastAsiaTheme="minorEastAsia"/>
          <w:sz w:val="24"/>
        </w:rPr>
        <w:t>利用气体同位素混合物在离心力的作用下分子质量不同其气体压强分布不同的原理分离同位素的方法。</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离子交换法</w:t>
      </w:r>
      <w:r w:rsidRPr="00BE6C11">
        <w:rPr>
          <w:rFonts w:ascii="Times New Roman" w:eastAsiaTheme="minorEastAsia"/>
          <w:b/>
          <w:color w:val="0000FF"/>
          <w:kern w:val="2"/>
          <w:sz w:val="24"/>
          <w:szCs w:val="24"/>
        </w:rPr>
        <w:t>ion exchange method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利用离子交换剂中的可交换基团与溶液中各种离子间的离子交换能力的不同实现同位素分离的方法。</w:t>
      </w:r>
    </w:p>
    <w:p w:rsidR="004B315F" w:rsidRPr="00BE6C11" w:rsidRDefault="004B315F" w:rsidP="00630215">
      <w:pPr>
        <w:spacing w:line="300" w:lineRule="auto"/>
        <w:rPr>
          <w:rFonts w:eastAsiaTheme="minorEastAsia"/>
          <w:sz w:val="24"/>
        </w:rPr>
      </w:pPr>
      <w:r w:rsidRPr="00BE6C11">
        <w:rPr>
          <w:rFonts w:eastAsiaTheme="minorEastAsia"/>
          <w:b/>
          <w:sz w:val="24"/>
        </w:rPr>
        <w:t>《稳定同位素分离》（杨国华、曾权兴）</w:t>
      </w:r>
      <w:r w:rsidR="00630215" w:rsidRPr="00BE6C11">
        <w:rPr>
          <w:rFonts w:eastAsiaTheme="minorEastAsia" w:hint="eastAsia"/>
          <w:b/>
          <w:sz w:val="24"/>
        </w:rPr>
        <w:t xml:space="preserve">  </w:t>
      </w:r>
      <w:r w:rsidR="00630215" w:rsidRPr="00BE6C11">
        <w:rPr>
          <w:rFonts w:eastAsiaTheme="minorEastAsia"/>
          <w:b/>
          <w:sz w:val="24"/>
        </w:rPr>
        <w:t>离子迁移法</w:t>
      </w:r>
      <w:r w:rsidR="00630215" w:rsidRPr="00BE6C11">
        <w:rPr>
          <w:rFonts w:eastAsiaTheme="minorEastAsia" w:hint="eastAsia"/>
          <w:b/>
          <w:sz w:val="24"/>
        </w:rPr>
        <w:t>：</w:t>
      </w:r>
      <w:r w:rsidRPr="00BE6C11">
        <w:rPr>
          <w:rFonts w:eastAsiaTheme="minorEastAsia"/>
          <w:sz w:val="24"/>
        </w:rPr>
        <w:t>在外电场的作用下，质量不同的同位素离子向电极运动时，质量大的迁移速度较质量小的慢些。如果在阴阳极之间填充一段多孔物质，对离子迁移起阻尼作用，那么迁移速度不同的同位素离子通过这个阻尼层后，这种迁移速度的差别就更显著了，迁移速度快的离子在前，迁移速度慢的离子在后，即在阻尼层内建立起不同质量同位素离子的浓度梯度，从而使质量不同的同位素得以分离。</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激光分离法</w:t>
      </w:r>
      <w:r w:rsidRPr="00BE6C11">
        <w:rPr>
          <w:rFonts w:ascii="Times New Roman" w:eastAsiaTheme="minorEastAsia"/>
          <w:b/>
          <w:color w:val="0000FF"/>
          <w:kern w:val="2"/>
          <w:sz w:val="24"/>
          <w:szCs w:val="24"/>
        </w:rPr>
        <w:t xml:space="preserve">  laser separation method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用特定波长的激光激发某特定同位素原子或含有该原子的分子，再通过物理或化学的方法使激发态原子或分子与基态成分分开，实现同位素分离的方法。</w:t>
      </w:r>
    </w:p>
    <w:p w:rsidR="004B315F" w:rsidRPr="00BE6C11" w:rsidRDefault="004B315F" w:rsidP="00630215">
      <w:pPr>
        <w:spacing w:line="300" w:lineRule="auto"/>
        <w:rPr>
          <w:rFonts w:eastAsiaTheme="minorEastAsia"/>
          <w:b/>
          <w:color w:val="0000FF"/>
          <w:sz w:val="24"/>
        </w:rPr>
      </w:pPr>
      <w:r w:rsidRPr="00BE6C11">
        <w:rPr>
          <w:rFonts w:eastAsiaTheme="minorEastAsia"/>
          <w:b/>
          <w:sz w:val="24"/>
        </w:rPr>
        <w:t>GB/T 4960.3-2010:</w:t>
      </w:r>
      <w:r w:rsidRPr="00BE6C11">
        <w:rPr>
          <w:rFonts w:eastAsiaTheme="minorEastAsia"/>
          <w:sz w:val="24"/>
        </w:rPr>
        <w:t>同位素分离的一种方法。其原理是根据原子或分子在吸收光谱上的同位素位移，用特定的激光激发某特定同位素原子或含有该原子的分子，再通过物理或化学方法使激发态原子或分子与基态成分分开，从而获得浓缩的同位素。</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电磁分离法</w:t>
      </w:r>
      <w:r w:rsidRPr="00BE6C11">
        <w:rPr>
          <w:rFonts w:ascii="Times New Roman" w:eastAsiaTheme="minorEastAsia"/>
          <w:b/>
          <w:color w:val="0000FF"/>
          <w:kern w:val="2"/>
          <w:sz w:val="24"/>
          <w:szCs w:val="24"/>
        </w:rPr>
        <w:t xml:space="preserve"> electromagnetic separation method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利用不同质量的同位素带电粒子在磁场中运动轨迹的不同而实现同位素分离的方法。</w:t>
      </w:r>
    </w:p>
    <w:p w:rsidR="004B315F" w:rsidRPr="00BE6C11" w:rsidRDefault="004B315F" w:rsidP="00630215">
      <w:pPr>
        <w:spacing w:line="300" w:lineRule="auto"/>
        <w:rPr>
          <w:rFonts w:eastAsiaTheme="minorEastAsia"/>
          <w:sz w:val="24"/>
        </w:rPr>
      </w:pPr>
      <w:r w:rsidRPr="00BE6C11">
        <w:rPr>
          <w:rFonts w:eastAsiaTheme="minorEastAsia"/>
          <w:b/>
          <w:sz w:val="24"/>
        </w:rPr>
        <w:t>GB/T 4960.3-2010:</w:t>
      </w:r>
      <w:r w:rsidRPr="00BE6C11">
        <w:rPr>
          <w:rFonts w:eastAsiaTheme="minorEastAsia"/>
          <w:sz w:val="24"/>
        </w:rPr>
        <w:t>利用相同能量、相同电荷的离子在磁场中的运动轨道随离子质量不同而变化这一特性分离同位素的方法。</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萃取分离法</w:t>
      </w:r>
      <w:r w:rsidRPr="00BE6C11">
        <w:rPr>
          <w:rFonts w:ascii="Times New Roman" w:eastAsiaTheme="minorEastAsia"/>
          <w:b/>
          <w:color w:val="0000FF"/>
          <w:kern w:val="2"/>
          <w:sz w:val="24"/>
          <w:szCs w:val="24"/>
        </w:rPr>
        <w:t xml:space="preserve"> extraction separation method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利用液体混合物中各同位素组分在某一溶剂中溶解度的差异而实现同位素分离的方法。</w:t>
      </w:r>
    </w:p>
    <w:p w:rsidR="004B315F" w:rsidRPr="00BE6C11" w:rsidRDefault="004B315F" w:rsidP="00630215">
      <w:pPr>
        <w:spacing w:line="300" w:lineRule="auto"/>
        <w:rPr>
          <w:rFonts w:eastAsiaTheme="minorEastAsia"/>
          <w:sz w:val="24"/>
        </w:rPr>
      </w:pPr>
      <w:bookmarkStart w:id="88" w:name="OLE_LINK199"/>
      <w:bookmarkStart w:id="89" w:name="OLE_LINK200"/>
      <w:bookmarkStart w:id="90" w:name="OLE_LINK201"/>
      <w:bookmarkStart w:id="91" w:name="OLE_LINK202"/>
      <w:r w:rsidRPr="00BE6C11">
        <w:rPr>
          <w:rFonts w:eastAsiaTheme="minorEastAsia"/>
          <w:b/>
          <w:sz w:val="24"/>
        </w:rPr>
        <w:t>《化工原理》</w:t>
      </w:r>
      <w:bookmarkEnd w:id="88"/>
      <w:bookmarkEnd w:id="89"/>
      <w:r w:rsidRPr="00BE6C11">
        <w:rPr>
          <w:rFonts w:eastAsiaTheme="minorEastAsia"/>
          <w:b/>
          <w:sz w:val="24"/>
        </w:rPr>
        <w:t>陈敏恒</w:t>
      </w:r>
      <w:bookmarkEnd w:id="90"/>
      <w:bookmarkEnd w:id="91"/>
      <w:r w:rsidRPr="00BE6C11">
        <w:rPr>
          <w:rFonts w:eastAsiaTheme="minorEastAsia"/>
          <w:b/>
          <w:sz w:val="24"/>
        </w:rPr>
        <w:t>等著</w:t>
      </w:r>
      <w:r w:rsidR="00630215" w:rsidRPr="00BE6C11">
        <w:rPr>
          <w:rFonts w:eastAsiaTheme="minorEastAsia" w:hint="eastAsia"/>
          <w:sz w:val="24"/>
        </w:rPr>
        <w:t>：</w:t>
      </w:r>
      <w:r w:rsidRPr="00BE6C11">
        <w:rPr>
          <w:rFonts w:eastAsiaTheme="minorEastAsia"/>
          <w:sz w:val="24"/>
        </w:rPr>
        <w:t>液液萃取是分离混合物的一种方法，利用混合物各组分在某溶剂中溶解度的差异而实现分离。</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极限产率</w:t>
      </w:r>
      <w:r w:rsidRPr="00BE6C11">
        <w:rPr>
          <w:rFonts w:ascii="Times New Roman" w:eastAsiaTheme="minorEastAsia"/>
          <w:b/>
          <w:color w:val="0000FF"/>
          <w:kern w:val="2"/>
          <w:sz w:val="24"/>
          <w:szCs w:val="24"/>
        </w:rPr>
        <w:t xml:space="preserve">  maximum yield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稳态级联的极限同位素传递量，亦称最大产率。</w:t>
      </w:r>
    </w:p>
    <w:p w:rsidR="004B315F" w:rsidRPr="00BE6C11" w:rsidRDefault="004B315F" w:rsidP="00630215">
      <w:pPr>
        <w:spacing w:line="300" w:lineRule="auto"/>
        <w:rPr>
          <w:rFonts w:eastAsiaTheme="minorEastAsia"/>
          <w:sz w:val="24"/>
        </w:rPr>
      </w:pPr>
      <w:r w:rsidRPr="00BE6C11">
        <w:rPr>
          <w:rFonts w:eastAsiaTheme="minorEastAsia"/>
          <w:b/>
          <w:sz w:val="24"/>
        </w:rPr>
        <w:t>《稳定同位素分离》杨国华、曾权兴著</w:t>
      </w:r>
      <w:r w:rsidR="00630215" w:rsidRPr="00BE6C11">
        <w:rPr>
          <w:rFonts w:eastAsiaTheme="minorEastAsia" w:hint="eastAsia"/>
          <w:b/>
          <w:sz w:val="24"/>
        </w:rPr>
        <w:t>：</w:t>
      </w:r>
      <w:r w:rsidRPr="00BE6C11">
        <w:rPr>
          <w:rFonts w:eastAsiaTheme="minorEastAsia"/>
          <w:sz w:val="24"/>
        </w:rPr>
        <w:t>既然稳态级联的产率就是同位素传递量，</w:t>
      </w:r>
      <w:r w:rsidRPr="00BE6C11">
        <w:rPr>
          <w:rFonts w:eastAsiaTheme="minorEastAsia"/>
          <w:sz w:val="24"/>
        </w:rPr>
        <w:lastRenderedPageBreak/>
        <w:t>那么它的极限产率自然就是稳态级联的同位素传递量。</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传质推动力</w:t>
      </w:r>
      <w:r w:rsidRPr="00BE6C11">
        <w:rPr>
          <w:rFonts w:ascii="Times New Roman" w:eastAsiaTheme="minorEastAsia"/>
          <w:b/>
          <w:color w:val="0000FF"/>
          <w:kern w:val="2"/>
          <w:sz w:val="24"/>
          <w:szCs w:val="24"/>
        </w:rPr>
        <w:tab/>
      </w:r>
      <w:bookmarkStart w:id="92" w:name="OLE_LINK109"/>
      <w:bookmarkStart w:id="93" w:name="OLE_LINK110"/>
      <w:bookmarkStart w:id="94" w:name="OLE_LINK111"/>
      <w:r w:rsidRPr="00BE6C11">
        <w:rPr>
          <w:rFonts w:ascii="Times New Roman" w:eastAsiaTheme="minorEastAsia"/>
          <w:b/>
          <w:color w:val="0000FF"/>
          <w:kern w:val="2"/>
          <w:sz w:val="24"/>
          <w:szCs w:val="24"/>
        </w:rPr>
        <w:t>mass transfer driving force</w:t>
      </w:r>
      <w:bookmarkEnd w:id="92"/>
      <w:bookmarkEnd w:id="93"/>
      <w:bookmarkEnd w:id="94"/>
      <w:r w:rsidRPr="00BE6C11">
        <w:rPr>
          <w:rFonts w:ascii="Times New Roman" w:eastAsiaTheme="minorEastAsia"/>
          <w:b/>
          <w:color w:val="0000FF"/>
          <w:kern w:val="2"/>
          <w:sz w:val="24"/>
          <w:szCs w:val="24"/>
        </w:rPr>
        <w:t>：</w:t>
      </w:r>
      <w:bookmarkStart w:id="95" w:name="OLE_LINK16"/>
      <w:bookmarkStart w:id="96" w:name="OLE_LINK17"/>
      <w:r w:rsidR="00630215" w:rsidRPr="00BE6C11">
        <w:rPr>
          <w:rFonts w:ascii="Times New Roman" w:eastAsiaTheme="minorEastAsia"/>
          <w:sz w:val="24"/>
          <w:szCs w:val="24"/>
        </w:rPr>
        <w:t>同位素实际丰度与平衡丰度的差值。</w:t>
      </w:r>
      <w:bookmarkEnd w:id="95"/>
      <w:bookmarkEnd w:id="96"/>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同位素传递</w:t>
      </w:r>
      <w:r w:rsidRPr="00BE6C11">
        <w:rPr>
          <w:rFonts w:ascii="Times New Roman" w:eastAsiaTheme="minorEastAsia"/>
          <w:b/>
          <w:color w:val="0000FF"/>
          <w:kern w:val="2"/>
          <w:sz w:val="24"/>
          <w:szCs w:val="24"/>
        </w:rPr>
        <w:t xml:space="preserve">  isotope transfer</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同位素分子通过碰撞进行的能量传递、转移或交换的现象。</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半交换时间</w:t>
      </w:r>
      <w:r w:rsidRPr="00BE6C11">
        <w:rPr>
          <w:rFonts w:ascii="Times New Roman" w:eastAsiaTheme="minorEastAsia"/>
          <w:b/>
          <w:color w:val="0000FF"/>
          <w:kern w:val="2"/>
          <w:sz w:val="24"/>
          <w:szCs w:val="24"/>
        </w:rPr>
        <w:t xml:space="preserve">  half-time of exchange</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同位素交换反应进行一半时所需的时间。</w:t>
      </w:r>
    </w:p>
    <w:p w:rsidR="004B315F" w:rsidRPr="00BE6C11" w:rsidRDefault="004B315F" w:rsidP="00630215">
      <w:pPr>
        <w:spacing w:line="300" w:lineRule="auto"/>
        <w:rPr>
          <w:rFonts w:eastAsiaTheme="minorEastAsia"/>
          <w:sz w:val="24"/>
        </w:rPr>
      </w:pPr>
      <w:r w:rsidRPr="00BE6C11">
        <w:rPr>
          <w:rFonts w:eastAsiaTheme="minorEastAsia"/>
          <w:b/>
          <w:sz w:val="24"/>
        </w:rPr>
        <w:t>《稳定同位素分离》杨国华、曾权兴著</w:t>
      </w:r>
      <w:r w:rsidR="00630215" w:rsidRPr="00BE6C11">
        <w:rPr>
          <w:rFonts w:eastAsiaTheme="minorEastAsia" w:hint="eastAsia"/>
          <w:sz w:val="24"/>
        </w:rPr>
        <w:t>：</w:t>
      </w:r>
      <w:r w:rsidRPr="00BE6C11">
        <w:rPr>
          <w:rFonts w:eastAsiaTheme="minorEastAsia"/>
          <w:sz w:val="24"/>
        </w:rPr>
        <w:t>表征化学反应速度的大小。半交换时间越短，说明此交换反应速度越快。</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恒浓度点</w:t>
      </w:r>
      <w:r w:rsidRPr="00BE6C11">
        <w:rPr>
          <w:rFonts w:ascii="Times New Roman" w:eastAsiaTheme="minorEastAsia"/>
          <w:b/>
          <w:color w:val="0000FF"/>
          <w:kern w:val="2"/>
          <w:sz w:val="24"/>
          <w:szCs w:val="24"/>
        </w:rPr>
        <w:t xml:space="preserve">  constant concentration point</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在同位素分离的封闭操作过程中，分离装置中存在与原料浓度相同的某一截面称为恒浓度点。</w:t>
      </w:r>
    </w:p>
    <w:p w:rsidR="004B315F" w:rsidRPr="00BE6C11" w:rsidRDefault="004B315F" w:rsidP="00630215">
      <w:pPr>
        <w:spacing w:line="300" w:lineRule="auto"/>
        <w:rPr>
          <w:rFonts w:eastAsiaTheme="minorEastAsia"/>
          <w:sz w:val="24"/>
        </w:rPr>
      </w:pPr>
      <w:r w:rsidRPr="00BE6C11">
        <w:rPr>
          <w:rFonts w:eastAsiaTheme="minorEastAsia"/>
          <w:b/>
          <w:sz w:val="24"/>
        </w:rPr>
        <w:t>《稳定同位素分离》杨国华、曾权兴著</w:t>
      </w:r>
      <w:r w:rsidR="00630215" w:rsidRPr="00BE6C11">
        <w:rPr>
          <w:rFonts w:eastAsiaTheme="minorEastAsia" w:hint="eastAsia"/>
          <w:sz w:val="24"/>
        </w:rPr>
        <w:t>：</w:t>
      </w:r>
      <w:r w:rsidRPr="00BE6C11">
        <w:rPr>
          <w:rFonts w:eastAsiaTheme="minorEastAsia"/>
          <w:sz w:val="24"/>
        </w:rPr>
        <w:t>在整个封闭操作过程中，塔顶不断剥淡，塔底不断富集，故塔内必定有一截面，其浓度保持操作前塔内的原料浓度</w:t>
      </w:r>
      <w:r w:rsidRPr="00BE6C11">
        <w:rPr>
          <w:rFonts w:eastAsiaTheme="minorEastAsia"/>
          <w:sz w:val="24"/>
        </w:rPr>
        <w:t>x0</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特征时间</w:t>
      </w:r>
      <w:r w:rsidRPr="00BE6C11">
        <w:rPr>
          <w:rFonts w:ascii="Times New Roman" w:eastAsiaTheme="minorEastAsia"/>
          <w:b/>
          <w:color w:val="0000FF"/>
          <w:kern w:val="2"/>
          <w:sz w:val="24"/>
          <w:szCs w:val="24"/>
        </w:rPr>
        <w:t xml:space="preserve">  </w:t>
      </w:r>
      <w:bookmarkStart w:id="97" w:name="OLE_LINK112"/>
      <w:bookmarkStart w:id="98" w:name="OLE_LINK113"/>
      <w:r w:rsidRPr="00BE6C11">
        <w:rPr>
          <w:rFonts w:ascii="Times New Roman" w:eastAsiaTheme="minorEastAsia"/>
          <w:b/>
          <w:color w:val="0000FF"/>
          <w:kern w:val="2"/>
          <w:sz w:val="24"/>
          <w:szCs w:val="24"/>
        </w:rPr>
        <w:t>characteristic time</w:t>
      </w:r>
      <w:bookmarkEnd w:id="97"/>
      <w:bookmarkEnd w:id="98"/>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同位素分离过程中同位素浓度达到所要求的平衡程度的时间。</w:t>
      </w:r>
    </w:p>
    <w:p w:rsidR="004B315F" w:rsidRPr="00BE6C11" w:rsidRDefault="004B315F" w:rsidP="00630215">
      <w:pPr>
        <w:spacing w:line="300" w:lineRule="auto"/>
        <w:rPr>
          <w:rFonts w:eastAsiaTheme="minorEastAsia"/>
          <w:sz w:val="24"/>
        </w:rPr>
      </w:pPr>
      <w:r w:rsidRPr="00BE6C11">
        <w:rPr>
          <w:rFonts w:eastAsiaTheme="minorEastAsia"/>
          <w:b/>
          <w:sz w:val="24"/>
        </w:rPr>
        <w:t>《稳定同位素分离》杨国华、曾权兴著</w:t>
      </w:r>
      <w:r w:rsidR="00630215" w:rsidRPr="00BE6C11">
        <w:rPr>
          <w:rFonts w:eastAsiaTheme="minorEastAsia" w:hint="eastAsia"/>
          <w:sz w:val="24"/>
        </w:rPr>
        <w:t>：</w:t>
      </w:r>
      <w:r w:rsidRPr="00BE6C11">
        <w:rPr>
          <w:rFonts w:eastAsiaTheme="minorEastAsia"/>
          <w:sz w:val="24"/>
        </w:rPr>
        <w:t>它是由滞留量、流量、富集系数和理论级数决定的。</w:t>
      </w:r>
    </w:p>
    <w:p w:rsidR="004B315F" w:rsidRPr="00BE6C11" w:rsidRDefault="004B315F" w:rsidP="00AF2DA7">
      <w:pPr>
        <w:spacing w:line="300" w:lineRule="auto"/>
        <w:rPr>
          <w:rFonts w:eastAsiaTheme="minorEastAsia"/>
          <w:b/>
          <w:sz w:val="24"/>
        </w:rPr>
      </w:pPr>
      <w:r w:rsidRPr="00BE6C11">
        <w:rPr>
          <w:rFonts w:eastAsiaTheme="minorEastAsia"/>
          <w:b/>
          <w:sz w:val="24"/>
        </w:rPr>
        <w:t>3.3</w:t>
      </w:r>
      <w:r w:rsidRPr="00BE6C11">
        <w:rPr>
          <w:rFonts w:eastAsiaTheme="minorEastAsia"/>
          <w:b/>
          <w:sz w:val="24"/>
        </w:rPr>
        <w:t>产品类术语</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稳定同位素标记化合物</w:t>
      </w:r>
      <w:r w:rsidRPr="00BE6C11">
        <w:rPr>
          <w:rFonts w:ascii="Times New Roman" w:eastAsiaTheme="minorEastAsia"/>
          <w:b/>
          <w:color w:val="0000FF"/>
          <w:kern w:val="2"/>
          <w:sz w:val="24"/>
          <w:szCs w:val="24"/>
        </w:rPr>
        <w:t xml:space="preserve">  </w:t>
      </w:r>
      <w:bookmarkStart w:id="99" w:name="OLE_LINK114"/>
      <w:bookmarkStart w:id="100" w:name="OLE_LINK115"/>
      <w:r w:rsidRPr="00BE6C11">
        <w:rPr>
          <w:rFonts w:ascii="Times New Roman" w:eastAsiaTheme="minorEastAsia"/>
          <w:b/>
          <w:color w:val="0000FF"/>
          <w:kern w:val="2"/>
          <w:sz w:val="24"/>
          <w:szCs w:val="24"/>
        </w:rPr>
        <w:t>stable isotope</w:t>
      </w:r>
      <w:bookmarkEnd w:id="99"/>
      <w:bookmarkEnd w:id="100"/>
      <w:r w:rsidRPr="00BE6C11">
        <w:rPr>
          <w:rFonts w:ascii="Times New Roman" w:eastAsiaTheme="minorEastAsia"/>
          <w:b/>
          <w:color w:val="0000FF"/>
          <w:kern w:val="2"/>
          <w:sz w:val="24"/>
          <w:szCs w:val="24"/>
        </w:rPr>
        <w:t xml:space="preserve"> labeled compound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用稳定同位素取代化合物分子中的一种或多种原子的化合物。</w:t>
      </w:r>
    </w:p>
    <w:p w:rsidR="004B315F" w:rsidRPr="00BE6C11" w:rsidRDefault="004B315F" w:rsidP="00630215">
      <w:pPr>
        <w:spacing w:line="300" w:lineRule="auto"/>
        <w:rPr>
          <w:rFonts w:eastAsiaTheme="minorEastAsia"/>
          <w:noProof/>
          <w:kern w:val="0"/>
          <w:sz w:val="24"/>
        </w:rPr>
      </w:pPr>
      <w:r w:rsidRPr="00BE6C11">
        <w:rPr>
          <w:rFonts w:eastAsiaTheme="minorEastAsia"/>
          <w:b/>
          <w:noProof/>
          <w:kern w:val="0"/>
          <w:sz w:val="24"/>
        </w:rPr>
        <w:t>GB/T 4960.4-1996</w:t>
      </w:r>
      <w:r w:rsidRPr="00BE6C11">
        <w:rPr>
          <w:rFonts w:eastAsiaTheme="minorEastAsia"/>
          <w:b/>
          <w:noProof/>
          <w:kern w:val="0"/>
          <w:sz w:val="24"/>
        </w:rPr>
        <w:t>，定义</w:t>
      </w:r>
      <w:r w:rsidRPr="00BE6C11">
        <w:rPr>
          <w:rFonts w:eastAsiaTheme="minorEastAsia"/>
          <w:b/>
          <w:noProof/>
          <w:kern w:val="0"/>
          <w:sz w:val="24"/>
        </w:rPr>
        <w:t>5.2</w:t>
      </w:r>
      <w:r w:rsidRPr="00BE6C11">
        <w:rPr>
          <w:rFonts w:eastAsiaTheme="minorEastAsia"/>
          <w:b/>
          <w:noProof/>
          <w:kern w:val="0"/>
          <w:sz w:val="24"/>
        </w:rPr>
        <w:t>，</w:t>
      </w:r>
      <w:r w:rsidRPr="00BE6C11">
        <w:rPr>
          <w:rFonts w:eastAsiaTheme="minorEastAsia"/>
          <w:noProof/>
          <w:kern w:val="0"/>
          <w:sz w:val="24"/>
        </w:rPr>
        <w:t>用稳定同位素取代化合物分子中的一种或</w:t>
      </w:r>
      <w:r w:rsidR="00630215" w:rsidRPr="00BE6C11">
        <w:rPr>
          <w:rFonts w:eastAsiaTheme="minorEastAsia" w:hint="eastAsia"/>
          <w:noProof/>
          <w:kern w:val="0"/>
          <w:sz w:val="24"/>
        </w:rPr>
        <w:t>几</w:t>
      </w:r>
      <w:r w:rsidRPr="00BE6C11">
        <w:rPr>
          <w:rFonts w:eastAsiaTheme="minorEastAsia"/>
          <w:noProof/>
          <w:kern w:val="0"/>
          <w:sz w:val="24"/>
        </w:rPr>
        <w:t>种原子的化合物</w:t>
      </w:r>
      <w:r w:rsidR="00630215" w:rsidRPr="00BE6C11">
        <w:rPr>
          <w:rFonts w:eastAsiaTheme="minorEastAsia" w:hint="eastAsia"/>
          <w:noProof/>
          <w:kern w:val="0"/>
          <w:sz w:val="24"/>
        </w:rPr>
        <w:t>。</w:t>
      </w:r>
    </w:p>
    <w:p w:rsidR="00F0695A" w:rsidRPr="00BE6C11" w:rsidRDefault="00F0695A" w:rsidP="00630215">
      <w:pPr>
        <w:spacing w:line="300" w:lineRule="auto"/>
        <w:rPr>
          <w:rFonts w:eastAsiaTheme="minorEastAsia"/>
          <w:noProof/>
          <w:kern w:val="0"/>
          <w:sz w:val="24"/>
        </w:rPr>
      </w:pPr>
      <w:r w:rsidRPr="00BE6C11">
        <w:rPr>
          <w:rFonts w:eastAsiaTheme="minorEastAsia"/>
          <w:b/>
          <w:noProof/>
          <w:kern w:val="0"/>
          <w:sz w:val="24"/>
        </w:rPr>
        <w:t>IUPAC  isotopically labelled</w:t>
      </w:r>
      <w:r w:rsidRPr="00BE6C11">
        <w:rPr>
          <w:rFonts w:eastAsiaTheme="minorEastAsia" w:hint="eastAsia"/>
          <w:b/>
          <w:noProof/>
          <w:kern w:val="0"/>
          <w:sz w:val="24"/>
        </w:rPr>
        <w:t>：</w:t>
      </w:r>
      <w:r w:rsidRPr="00BE6C11">
        <w:rPr>
          <w:rFonts w:eastAsiaTheme="minorEastAsia"/>
          <w:noProof/>
          <w:kern w:val="0"/>
          <w:sz w:val="24"/>
        </w:rPr>
        <w:t>Describes a mixture of an isotopically unmodified compound with one or more analogous isotopically substituted compound(s).</w:t>
      </w:r>
    </w:p>
    <w:p w:rsidR="00EF0633" w:rsidRPr="00BE6C11" w:rsidRDefault="00EF0633" w:rsidP="00EF0633">
      <w:pPr>
        <w:spacing w:line="300" w:lineRule="auto"/>
        <w:rPr>
          <w:rFonts w:eastAsiaTheme="minorEastAsia"/>
          <w:noProof/>
          <w:kern w:val="0"/>
          <w:sz w:val="24"/>
        </w:rPr>
      </w:pPr>
      <w:r w:rsidRPr="00BE6C11">
        <w:rPr>
          <w:rFonts w:eastAsiaTheme="minorEastAsia"/>
          <w:b/>
          <w:noProof/>
          <w:kern w:val="0"/>
          <w:sz w:val="24"/>
        </w:rPr>
        <w:t>IUPAC  singly labelled</w:t>
      </w:r>
      <w:r w:rsidRPr="00BE6C11">
        <w:rPr>
          <w:rFonts w:eastAsiaTheme="minorEastAsia" w:hint="eastAsia"/>
          <w:b/>
          <w:noProof/>
          <w:kern w:val="0"/>
          <w:sz w:val="24"/>
        </w:rPr>
        <w:t>：</w:t>
      </w:r>
      <w:r w:rsidRPr="00BE6C11">
        <w:rPr>
          <w:rFonts w:eastAsiaTheme="minorEastAsia"/>
          <w:noProof/>
          <w:kern w:val="0"/>
          <w:sz w:val="24"/>
        </w:rPr>
        <w:t xml:space="preserve">A </w:t>
      </w:r>
      <w:r w:rsidRPr="00BE6C11">
        <w:rPr>
          <w:sz w:val="24"/>
        </w:rPr>
        <w:t>specifically</w:t>
      </w:r>
      <w:r w:rsidRPr="00BE6C11">
        <w:rPr>
          <w:rFonts w:eastAsiaTheme="minorEastAsia"/>
          <w:noProof/>
          <w:kern w:val="0"/>
          <w:sz w:val="24"/>
        </w:rPr>
        <w:t xml:space="preserve"> labelled compound in which the isotopically substituted molecule has only one isotopically modified atom e.g. CH</w:t>
      </w:r>
      <w:r w:rsidRPr="00BE6C11">
        <w:rPr>
          <w:rFonts w:eastAsiaTheme="minorEastAsia"/>
          <w:noProof/>
          <w:kern w:val="0"/>
          <w:sz w:val="24"/>
          <w:vertAlign w:val="subscript"/>
        </w:rPr>
        <w:t>3</w:t>
      </w:r>
      <w:r w:rsidRPr="00BE6C11">
        <w:rPr>
          <w:rFonts w:eastAsiaTheme="minorEastAsia"/>
          <w:noProof/>
          <w:kern w:val="0"/>
          <w:sz w:val="24"/>
        </w:rPr>
        <w:t>–CH[</w:t>
      </w:r>
      <w:r w:rsidRPr="00BE6C11">
        <w:rPr>
          <w:rFonts w:eastAsiaTheme="minorEastAsia"/>
          <w:noProof/>
          <w:kern w:val="0"/>
          <w:sz w:val="24"/>
          <w:vertAlign w:val="superscript"/>
        </w:rPr>
        <w:t>2</w:t>
      </w:r>
      <w:r w:rsidRPr="00BE6C11">
        <w:rPr>
          <w:rFonts w:eastAsiaTheme="minorEastAsia"/>
          <w:noProof/>
          <w:kern w:val="0"/>
          <w:sz w:val="24"/>
        </w:rPr>
        <w:t>H]–OH</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稳定同位素标记无机化合物</w:t>
      </w:r>
      <w:r w:rsidRPr="00BE6C11">
        <w:rPr>
          <w:rFonts w:ascii="Times New Roman" w:eastAsiaTheme="minorEastAsia"/>
          <w:b/>
          <w:color w:val="0000FF"/>
          <w:kern w:val="2"/>
          <w:sz w:val="24"/>
          <w:szCs w:val="24"/>
        </w:rPr>
        <w:t xml:space="preserve">  stable </w:t>
      </w:r>
      <w:bookmarkStart w:id="101" w:name="OLE_LINK116"/>
      <w:r w:rsidRPr="00BE6C11">
        <w:rPr>
          <w:rFonts w:ascii="Times New Roman" w:eastAsiaTheme="minorEastAsia"/>
          <w:b/>
          <w:color w:val="0000FF"/>
          <w:kern w:val="2"/>
          <w:sz w:val="24"/>
          <w:szCs w:val="24"/>
        </w:rPr>
        <w:t>isotope labeled</w:t>
      </w:r>
      <w:bookmarkEnd w:id="101"/>
      <w:r w:rsidR="00F0695A" w:rsidRPr="00BE6C11">
        <w:rPr>
          <w:rFonts w:ascii="Times New Roman" w:eastAsiaTheme="minorEastAsia"/>
          <w:b/>
          <w:color w:val="0000FF"/>
          <w:kern w:val="2"/>
          <w:sz w:val="24"/>
          <w:szCs w:val="24"/>
        </w:rPr>
        <w:t xml:space="preserve"> </w:t>
      </w:r>
      <w:bookmarkStart w:id="102" w:name="OLE_LINK126"/>
      <w:bookmarkStart w:id="103" w:name="OLE_LINK127"/>
      <w:r w:rsidR="00F0695A" w:rsidRPr="00BE6C11">
        <w:rPr>
          <w:rFonts w:ascii="Times New Roman" w:eastAsiaTheme="minorEastAsia"/>
          <w:b/>
          <w:color w:val="0000FF"/>
          <w:kern w:val="2"/>
          <w:sz w:val="24"/>
          <w:szCs w:val="24"/>
        </w:rPr>
        <w:t>inorganic</w:t>
      </w:r>
      <w:r w:rsidRPr="00BE6C11">
        <w:rPr>
          <w:rFonts w:ascii="Times New Roman" w:eastAsiaTheme="minorEastAsia"/>
          <w:b/>
          <w:color w:val="0000FF"/>
          <w:kern w:val="2"/>
          <w:sz w:val="24"/>
          <w:szCs w:val="24"/>
        </w:rPr>
        <w:t xml:space="preserve"> compound</w:t>
      </w:r>
      <w:bookmarkEnd w:id="102"/>
      <w:bookmarkEnd w:id="103"/>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用稳定同位素取代化合物分子中的一个或多个原子的无机化合物。</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的基础上进一步释义，限定了</w:t>
      </w:r>
      <w:r w:rsidRPr="00BE6C11">
        <w:rPr>
          <w:rFonts w:eastAsiaTheme="minorEastAsia"/>
          <w:noProof/>
          <w:kern w:val="0"/>
          <w:sz w:val="24"/>
        </w:rPr>
        <w:t>“</w:t>
      </w:r>
      <w:r w:rsidRPr="00BE6C11">
        <w:rPr>
          <w:rFonts w:eastAsiaTheme="minorEastAsia"/>
          <w:noProof/>
          <w:kern w:val="0"/>
          <w:sz w:val="24"/>
        </w:rPr>
        <w:t>无机</w:t>
      </w:r>
      <w:r w:rsidRPr="00BE6C11">
        <w:rPr>
          <w:rFonts w:eastAsiaTheme="minorEastAsia"/>
          <w:noProof/>
          <w:kern w:val="0"/>
          <w:sz w:val="24"/>
        </w:rPr>
        <w:t>”</w:t>
      </w:r>
      <w:r w:rsidRPr="00BE6C11">
        <w:rPr>
          <w:rFonts w:eastAsiaTheme="minorEastAsia"/>
          <w:noProof/>
          <w:kern w:val="0"/>
          <w:sz w:val="24"/>
        </w:rPr>
        <w:t>：用稳定同位素取代化合物分子中的一个或多个原子的无机化合物。</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稳定同位素标记有机化合物</w:t>
      </w:r>
      <w:r w:rsidRPr="00BE6C11">
        <w:rPr>
          <w:rFonts w:ascii="Times New Roman" w:eastAsiaTheme="minorEastAsia"/>
          <w:b/>
          <w:color w:val="0000FF"/>
          <w:kern w:val="2"/>
          <w:sz w:val="24"/>
          <w:szCs w:val="24"/>
        </w:rPr>
        <w:t xml:space="preserve">  stable isotope labeled </w:t>
      </w:r>
      <w:bookmarkStart w:id="104" w:name="OLE_LINK131"/>
      <w:bookmarkStart w:id="105" w:name="OLE_LINK132"/>
      <w:r w:rsidRPr="00BE6C11">
        <w:rPr>
          <w:rFonts w:ascii="Times New Roman" w:eastAsiaTheme="minorEastAsia"/>
          <w:b/>
          <w:color w:val="0000FF"/>
          <w:kern w:val="2"/>
          <w:sz w:val="24"/>
          <w:szCs w:val="24"/>
        </w:rPr>
        <w:t>organic compound</w:t>
      </w:r>
      <w:bookmarkEnd w:id="104"/>
      <w:bookmarkEnd w:id="105"/>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用稳定同位素取代化合物分子中的一个或多个原子的有机化合物。</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的基础上进一步释义，限定了</w:t>
      </w:r>
      <w:r w:rsidRPr="00BE6C11">
        <w:rPr>
          <w:rFonts w:eastAsiaTheme="minorEastAsia"/>
          <w:noProof/>
          <w:kern w:val="0"/>
          <w:sz w:val="24"/>
        </w:rPr>
        <w:t>“</w:t>
      </w:r>
      <w:r w:rsidRPr="00BE6C11">
        <w:rPr>
          <w:rFonts w:eastAsiaTheme="minorEastAsia"/>
          <w:noProof/>
          <w:kern w:val="0"/>
          <w:sz w:val="24"/>
        </w:rPr>
        <w:t>有机</w:t>
      </w:r>
      <w:r w:rsidRPr="00BE6C11">
        <w:rPr>
          <w:rFonts w:eastAsiaTheme="minorEastAsia"/>
          <w:noProof/>
          <w:kern w:val="0"/>
          <w:sz w:val="24"/>
        </w:rPr>
        <w:t>”</w:t>
      </w:r>
      <w:r w:rsidRPr="00BE6C11">
        <w:rPr>
          <w:rFonts w:eastAsiaTheme="minorEastAsia"/>
          <w:noProof/>
          <w:kern w:val="0"/>
          <w:sz w:val="24"/>
        </w:rPr>
        <w:t>：用稳定同位素取代化合物分子中的一个或多个原子的有机化合物。</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稳定同位素多标记化合物</w:t>
      </w:r>
      <w:r w:rsidRPr="00BE6C11">
        <w:rPr>
          <w:rFonts w:ascii="Times New Roman" w:eastAsiaTheme="minorEastAsia"/>
          <w:b/>
          <w:color w:val="0000FF"/>
          <w:kern w:val="2"/>
          <w:sz w:val="24"/>
          <w:szCs w:val="24"/>
        </w:rPr>
        <w:t xml:space="preserve">  stable isotope </w:t>
      </w:r>
      <w:bookmarkStart w:id="106" w:name="OLE_LINK128"/>
      <w:bookmarkStart w:id="107" w:name="OLE_LINK129"/>
      <w:bookmarkStart w:id="108" w:name="OLE_LINK130"/>
      <w:r w:rsidRPr="00BE6C11">
        <w:rPr>
          <w:rFonts w:ascii="Times New Roman" w:eastAsiaTheme="minorEastAsia"/>
          <w:b/>
          <w:color w:val="0000FF"/>
          <w:kern w:val="2"/>
          <w:sz w:val="24"/>
          <w:szCs w:val="24"/>
        </w:rPr>
        <w:t>mixed</w:t>
      </w:r>
      <w:bookmarkEnd w:id="106"/>
      <w:r w:rsidRPr="00BE6C11">
        <w:rPr>
          <w:rFonts w:ascii="Times New Roman" w:eastAsiaTheme="minorEastAsia"/>
          <w:b/>
          <w:color w:val="0000FF"/>
          <w:kern w:val="2"/>
          <w:sz w:val="24"/>
          <w:szCs w:val="24"/>
        </w:rPr>
        <w:t xml:space="preserve"> </w:t>
      </w:r>
      <w:bookmarkStart w:id="109" w:name="OLE_LINK133"/>
      <w:bookmarkStart w:id="110" w:name="OLE_LINK134"/>
      <w:r w:rsidRPr="00BE6C11">
        <w:rPr>
          <w:rFonts w:ascii="Times New Roman" w:eastAsiaTheme="minorEastAsia"/>
          <w:b/>
          <w:color w:val="0000FF"/>
          <w:kern w:val="2"/>
          <w:sz w:val="24"/>
          <w:szCs w:val="24"/>
        </w:rPr>
        <w:t>label</w:t>
      </w:r>
      <w:bookmarkEnd w:id="107"/>
      <w:bookmarkEnd w:id="108"/>
      <w:bookmarkEnd w:id="109"/>
      <w:bookmarkEnd w:id="110"/>
      <w:r w:rsidRPr="00BE6C11">
        <w:rPr>
          <w:rFonts w:ascii="Times New Roman" w:eastAsiaTheme="minorEastAsia"/>
          <w:b/>
          <w:color w:val="0000FF"/>
          <w:kern w:val="2"/>
          <w:sz w:val="24"/>
          <w:szCs w:val="24"/>
        </w:rPr>
        <w:t>ed compound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用稳定同位素（</w:t>
      </w:r>
      <w:r w:rsidR="00630215" w:rsidRPr="00BE6C11">
        <w:rPr>
          <w:rFonts w:ascii="Times New Roman" w:eastAsiaTheme="minorEastAsia"/>
          <w:sz w:val="24"/>
          <w:szCs w:val="24"/>
          <w:vertAlign w:val="superscript"/>
        </w:rPr>
        <w:t>15</w:t>
      </w:r>
      <w:r w:rsidR="00630215" w:rsidRPr="00BE6C11">
        <w:rPr>
          <w:rFonts w:ascii="Times New Roman" w:eastAsiaTheme="minorEastAsia"/>
          <w:sz w:val="24"/>
          <w:szCs w:val="24"/>
        </w:rPr>
        <w:t>N</w:t>
      </w:r>
      <w:r w:rsidR="00630215" w:rsidRPr="00BE6C11">
        <w:rPr>
          <w:rFonts w:ascii="Times New Roman" w:eastAsiaTheme="minorEastAsia"/>
          <w:sz w:val="24"/>
          <w:szCs w:val="24"/>
        </w:rPr>
        <w:t>、</w:t>
      </w:r>
      <w:r w:rsidR="00630215" w:rsidRPr="00BE6C11">
        <w:rPr>
          <w:rFonts w:ascii="Times New Roman" w:eastAsiaTheme="minorEastAsia"/>
          <w:sz w:val="24"/>
          <w:szCs w:val="24"/>
          <w:vertAlign w:val="superscript"/>
        </w:rPr>
        <w:t>13</w:t>
      </w:r>
      <w:r w:rsidR="00630215" w:rsidRPr="00BE6C11">
        <w:rPr>
          <w:rFonts w:ascii="Times New Roman" w:eastAsiaTheme="minorEastAsia"/>
          <w:sz w:val="24"/>
          <w:szCs w:val="24"/>
        </w:rPr>
        <w:t>C</w:t>
      </w:r>
      <w:r w:rsidR="00630215" w:rsidRPr="00BE6C11">
        <w:rPr>
          <w:rFonts w:ascii="Times New Roman" w:eastAsiaTheme="minorEastAsia"/>
          <w:sz w:val="24"/>
          <w:szCs w:val="24"/>
        </w:rPr>
        <w:t>、</w:t>
      </w:r>
      <w:r w:rsidR="00630215" w:rsidRPr="00BE6C11">
        <w:rPr>
          <w:rFonts w:ascii="Times New Roman" w:eastAsiaTheme="minorEastAsia"/>
          <w:sz w:val="24"/>
          <w:szCs w:val="24"/>
        </w:rPr>
        <w:t>D</w:t>
      </w:r>
      <w:r w:rsidR="00630215" w:rsidRPr="00BE6C11">
        <w:rPr>
          <w:rFonts w:ascii="Times New Roman" w:eastAsiaTheme="minorEastAsia"/>
          <w:sz w:val="24"/>
          <w:szCs w:val="24"/>
        </w:rPr>
        <w:t>、</w:t>
      </w:r>
      <w:r w:rsidR="00630215" w:rsidRPr="00BE6C11">
        <w:rPr>
          <w:rFonts w:ascii="Times New Roman" w:eastAsiaTheme="minorEastAsia"/>
          <w:sz w:val="24"/>
          <w:szCs w:val="24"/>
          <w:vertAlign w:val="superscript"/>
        </w:rPr>
        <w:t>18</w:t>
      </w:r>
      <w:r w:rsidR="00630215" w:rsidRPr="00BE6C11">
        <w:rPr>
          <w:rFonts w:ascii="Times New Roman" w:eastAsiaTheme="minorEastAsia"/>
          <w:sz w:val="24"/>
          <w:szCs w:val="24"/>
        </w:rPr>
        <w:t>O</w:t>
      </w:r>
      <w:r w:rsidR="00630215" w:rsidRPr="00BE6C11">
        <w:rPr>
          <w:rFonts w:ascii="Times New Roman" w:eastAsiaTheme="minorEastAsia"/>
          <w:sz w:val="24"/>
          <w:szCs w:val="24"/>
        </w:rPr>
        <w:t>等）取代化合物分子中的两种以上元素，使之能被识别的化合物。</w:t>
      </w:r>
    </w:p>
    <w:p w:rsidR="004B315F" w:rsidRPr="00BE6C11" w:rsidRDefault="00F0695A" w:rsidP="00F0695A">
      <w:pPr>
        <w:spacing w:line="300" w:lineRule="auto"/>
        <w:rPr>
          <w:rFonts w:eastAsiaTheme="minorEastAsia"/>
          <w:noProof/>
          <w:kern w:val="0"/>
          <w:sz w:val="24"/>
        </w:rPr>
      </w:pPr>
      <w:r w:rsidRPr="00BE6C11">
        <w:rPr>
          <w:rFonts w:eastAsiaTheme="minorEastAsia"/>
          <w:b/>
          <w:noProof/>
          <w:kern w:val="0"/>
          <w:sz w:val="24"/>
        </w:rPr>
        <w:lastRenderedPageBreak/>
        <w:t>IUPAC  mixed labelled</w:t>
      </w:r>
      <w:r w:rsidRPr="00BE6C11">
        <w:rPr>
          <w:rFonts w:eastAsiaTheme="minorEastAsia" w:hint="eastAsia"/>
          <w:b/>
          <w:noProof/>
          <w:kern w:val="0"/>
          <w:sz w:val="24"/>
        </w:rPr>
        <w:t>：</w:t>
      </w:r>
      <w:r w:rsidRPr="00BE6C11">
        <w:rPr>
          <w:rFonts w:eastAsiaTheme="minorEastAsia"/>
          <w:noProof/>
          <w:kern w:val="0"/>
          <w:sz w:val="24"/>
        </w:rPr>
        <w:t>A specifically labelled compound is referred to as mixed labelled when the isotopically substituted compound has more than one kind of modified atom e.g. CH</w:t>
      </w:r>
      <w:r w:rsidRPr="00BE6C11">
        <w:rPr>
          <w:rFonts w:eastAsiaTheme="minorEastAsia"/>
          <w:noProof/>
          <w:kern w:val="0"/>
          <w:sz w:val="24"/>
          <w:vertAlign w:val="subscript"/>
        </w:rPr>
        <w:t>3</w:t>
      </w:r>
      <w:r w:rsidRPr="00BE6C11">
        <w:rPr>
          <w:rFonts w:eastAsiaTheme="minorEastAsia"/>
          <w:noProof/>
          <w:kern w:val="0"/>
          <w:sz w:val="24"/>
        </w:rPr>
        <w:t>–CH</w:t>
      </w:r>
      <w:r w:rsidRPr="00BE6C11">
        <w:rPr>
          <w:rFonts w:eastAsiaTheme="minorEastAsia"/>
          <w:noProof/>
          <w:kern w:val="0"/>
          <w:sz w:val="24"/>
          <w:vertAlign w:val="subscript"/>
        </w:rPr>
        <w:t>2</w:t>
      </w:r>
      <w:r w:rsidRPr="00BE6C11">
        <w:rPr>
          <w:rFonts w:eastAsiaTheme="minorEastAsia"/>
          <w:noProof/>
          <w:kern w:val="0"/>
          <w:sz w:val="24"/>
        </w:rPr>
        <w:t>–[</w:t>
      </w:r>
      <w:r w:rsidRPr="00BE6C11">
        <w:rPr>
          <w:rFonts w:eastAsiaTheme="minorEastAsia"/>
          <w:noProof/>
          <w:kern w:val="0"/>
          <w:sz w:val="24"/>
          <w:vertAlign w:val="superscript"/>
        </w:rPr>
        <w:t>18</w:t>
      </w:r>
      <w:r w:rsidRPr="00BE6C11">
        <w:rPr>
          <w:rFonts w:eastAsiaTheme="minorEastAsia"/>
          <w:noProof/>
          <w:kern w:val="0"/>
          <w:sz w:val="24"/>
        </w:rPr>
        <w:t>O][</w:t>
      </w:r>
      <w:r w:rsidRPr="00BE6C11">
        <w:rPr>
          <w:rFonts w:eastAsiaTheme="minorEastAsia"/>
          <w:noProof/>
          <w:kern w:val="0"/>
          <w:sz w:val="24"/>
          <w:vertAlign w:val="superscript"/>
        </w:rPr>
        <w:t>2</w:t>
      </w:r>
      <w:r w:rsidRPr="00BE6C11">
        <w:rPr>
          <w:rFonts w:eastAsiaTheme="minorEastAsia"/>
          <w:noProof/>
          <w:kern w:val="0"/>
          <w:sz w:val="24"/>
        </w:rPr>
        <w:t>H]</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稳定同位素全标记化合物</w:t>
      </w:r>
      <w:r w:rsidRPr="00BE6C11">
        <w:rPr>
          <w:rFonts w:ascii="Times New Roman" w:eastAsiaTheme="minorEastAsia"/>
          <w:b/>
          <w:color w:val="0000FF"/>
          <w:kern w:val="2"/>
          <w:sz w:val="24"/>
          <w:szCs w:val="24"/>
        </w:rPr>
        <w:t xml:space="preserve">  stable isotope uniform labeled compound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用某一种稳定同位素取代化合物分子中该元素的全部原子，使之能被识别的化合物。</w:t>
      </w:r>
    </w:p>
    <w:p w:rsidR="00F0695A" w:rsidRPr="00BE6C11" w:rsidRDefault="00F0695A" w:rsidP="00F0695A">
      <w:pPr>
        <w:spacing w:line="300" w:lineRule="auto"/>
        <w:rPr>
          <w:sz w:val="24"/>
        </w:rPr>
      </w:pPr>
      <w:r w:rsidRPr="00BE6C11">
        <w:rPr>
          <w:rFonts w:eastAsiaTheme="minorEastAsia"/>
          <w:b/>
          <w:noProof/>
          <w:kern w:val="0"/>
          <w:sz w:val="24"/>
        </w:rPr>
        <w:t>IUPAC  uniformly</w:t>
      </w:r>
      <w:r w:rsidRPr="00BE6C11">
        <w:rPr>
          <w:sz w:val="24"/>
        </w:rPr>
        <w:t xml:space="preserve"> </w:t>
      </w:r>
      <w:r w:rsidRPr="00BE6C11">
        <w:rPr>
          <w:b/>
          <w:sz w:val="24"/>
        </w:rPr>
        <w:t>labelled</w:t>
      </w:r>
      <w:r w:rsidRPr="00BE6C11">
        <w:rPr>
          <w:rFonts w:hint="eastAsia"/>
          <w:b/>
          <w:sz w:val="24"/>
        </w:rPr>
        <w:t>：</w:t>
      </w:r>
      <w:r w:rsidRPr="00BE6C11">
        <w:rPr>
          <w:sz w:val="24"/>
        </w:rPr>
        <w:t>A selectively labelled compound where all atoms of a particular element are labelled in the same isotopic ratio.</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氘标记化合物</w:t>
      </w:r>
      <w:r w:rsidRPr="00BE6C11">
        <w:rPr>
          <w:rFonts w:ascii="Times New Roman" w:eastAsiaTheme="minorEastAsia"/>
          <w:b/>
          <w:color w:val="0000FF"/>
          <w:kern w:val="2"/>
          <w:sz w:val="24"/>
          <w:szCs w:val="24"/>
        </w:rPr>
        <w:t xml:space="preserve">  </w:t>
      </w:r>
      <w:bookmarkStart w:id="111" w:name="OLE_LINK135"/>
      <w:bookmarkStart w:id="112" w:name="OLE_LINK136"/>
      <w:r w:rsidRPr="00BE6C11">
        <w:rPr>
          <w:rFonts w:ascii="Times New Roman" w:eastAsiaTheme="minorEastAsia"/>
          <w:b/>
          <w:color w:val="0000FF"/>
          <w:kern w:val="2"/>
          <w:sz w:val="24"/>
          <w:szCs w:val="24"/>
        </w:rPr>
        <w:t>deuterium</w:t>
      </w:r>
      <w:bookmarkEnd w:id="111"/>
      <w:bookmarkEnd w:id="112"/>
      <w:r w:rsidRPr="00BE6C11">
        <w:rPr>
          <w:rFonts w:ascii="Times New Roman" w:eastAsiaTheme="minorEastAsia"/>
          <w:b/>
          <w:color w:val="0000FF"/>
          <w:kern w:val="2"/>
          <w:sz w:val="24"/>
          <w:szCs w:val="24"/>
        </w:rPr>
        <w:t xml:space="preserve"> </w:t>
      </w:r>
      <w:bookmarkStart w:id="113" w:name="OLE_LINK137"/>
      <w:r w:rsidRPr="00BE6C11">
        <w:rPr>
          <w:rFonts w:ascii="Times New Roman" w:eastAsiaTheme="minorEastAsia"/>
          <w:b/>
          <w:color w:val="0000FF"/>
          <w:kern w:val="2"/>
          <w:sz w:val="24"/>
          <w:szCs w:val="24"/>
        </w:rPr>
        <w:t>labele</w:t>
      </w:r>
      <w:bookmarkEnd w:id="113"/>
      <w:r w:rsidRPr="00BE6C11">
        <w:rPr>
          <w:rFonts w:ascii="Times New Roman" w:eastAsiaTheme="minorEastAsia"/>
          <w:b/>
          <w:color w:val="0000FF"/>
          <w:kern w:val="2"/>
          <w:sz w:val="24"/>
          <w:szCs w:val="24"/>
        </w:rPr>
        <w:t>d compound</w:t>
      </w:r>
      <w:r w:rsidRPr="00BE6C11">
        <w:rPr>
          <w:rFonts w:ascii="Times New Roman" w:eastAsiaTheme="minorEastAsia"/>
          <w:b/>
          <w:color w:val="0000FF"/>
          <w:kern w:val="2"/>
          <w:sz w:val="24"/>
          <w:szCs w:val="24"/>
        </w:rPr>
        <w:t>：</w:t>
      </w:r>
      <w:r w:rsidR="00630215" w:rsidRPr="00BE6C11">
        <w:rPr>
          <w:rFonts w:ascii="Times New Roman" w:eastAsiaTheme="minorEastAsia"/>
          <w:sz w:val="24"/>
          <w:szCs w:val="24"/>
        </w:rPr>
        <w:t>用氘（</w:t>
      </w:r>
      <w:r w:rsidR="00630215" w:rsidRPr="00BE6C11">
        <w:rPr>
          <w:rFonts w:ascii="Times New Roman" w:eastAsiaTheme="minorEastAsia"/>
          <w:sz w:val="24"/>
          <w:szCs w:val="24"/>
          <w:vertAlign w:val="superscript"/>
        </w:rPr>
        <w:t>2</w:t>
      </w:r>
      <w:r w:rsidR="00630215" w:rsidRPr="00BE6C11">
        <w:rPr>
          <w:rFonts w:ascii="Times New Roman" w:eastAsiaTheme="minorEastAsia"/>
          <w:sz w:val="24"/>
          <w:szCs w:val="24"/>
        </w:rPr>
        <w:t>H</w:t>
      </w:r>
      <w:r w:rsidR="00630215" w:rsidRPr="00BE6C11">
        <w:rPr>
          <w:rFonts w:ascii="Times New Roman" w:eastAsiaTheme="minorEastAsia"/>
          <w:sz w:val="24"/>
          <w:szCs w:val="24"/>
        </w:rPr>
        <w:t>或</w:t>
      </w:r>
      <w:r w:rsidR="00630215" w:rsidRPr="00BE6C11">
        <w:rPr>
          <w:rFonts w:ascii="Times New Roman" w:eastAsiaTheme="minorEastAsia"/>
          <w:sz w:val="24"/>
          <w:szCs w:val="24"/>
        </w:rPr>
        <w:t>D</w:t>
      </w:r>
      <w:r w:rsidR="00630215" w:rsidRPr="00BE6C11">
        <w:rPr>
          <w:rFonts w:ascii="Times New Roman" w:eastAsiaTheme="minorEastAsia"/>
          <w:sz w:val="24"/>
          <w:szCs w:val="24"/>
        </w:rPr>
        <w:t>）原子取代化合物分子中的一个或多个氢原子的标记化合物。</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的基础上进一步释义，特指氘取代的化合物：用氘（</w:t>
      </w:r>
      <w:r w:rsidRPr="00BE6C11">
        <w:rPr>
          <w:rFonts w:eastAsiaTheme="minorEastAsia"/>
          <w:noProof/>
          <w:kern w:val="0"/>
          <w:sz w:val="24"/>
          <w:vertAlign w:val="superscript"/>
        </w:rPr>
        <w:t>2</w:t>
      </w:r>
      <w:r w:rsidRPr="00BE6C11">
        <w:rPr>
          <w:rFonts w:eastAsiaTheme="minorEastAsia"/>
          <w:noProof/>
          <w:kern w:val="0"/>
          <w:sz w:val="24"/>
        </w:rPr>
        <w:t>H</w:t>
      </w:r>
      <w:r w:rsidRPr="00BE6C11">
        <w:rPr>
          <w:rFonts w:eastAsiaTheme="minorEastAsia"/>
          <w:noProof/>
          <w:kern w:val="0"/>
          <w:sz w:val="24"/>
        </w:rPr>
        <w:t>或</w:t>
      </w:r>
      <w:r w:rsidRPr="00BE6C11">
        <w:rPr>
          <w:rFonts w:eastAsiaTheme="minorEastAsia"/>
          <w:noProof/>
          <w:kern w:val="0"/>
          <w:sz w:val="24"/>
        </w:rPr>
        <w:t>D</w:t>
      </w:r>
      <w:r w:rsidRPr="00BE6C11">
        <w:rPr>
          <w:rFonts w:eastAsiaTheme="minorEastAsia"/>
          <w:noProof/>
          <w:kern w:val="0"/>
          <w:sz w:val="24"/>
        </w:rPr>
        <w:t>）原子取代化合物分子中的一个或多个氢原子的标记化合物。</w:t>
      </w:r>
    </w:p>
    <w:p w:rsidR="004B315F" w:rsidRPr="00BE6C11" w:rsidRDefault="004B315F" w:rsidP="00630215">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碳</w:t>
      </w:r>
      <w:r w:rsidRPr="00BE6C11">
        <w:rPr>
          <w:rFonts w:ascii="Times New Roman" w:eastAsiaTheme="minorEastAsia"/>
          <w:b/>
          <w:color w:val="0000FF"/>
          <w:kern w:val="2"/>
          <w:sz w:val="24"/>
          <w:szCs w:val="24"/>
        </w:rPr>
        <w:t>-13</w:t>
      </w:r>
      <w:r w:rsidRPr="00BE6C11">
        <w:rPr>
          <w:rFonts w:ascii="Times New Roman" w:eastAsiaTheme="minorEastAsia"/>
          <w:b/>
          <w:color w:val="0000FF"/>
          <w:kern w:val="2"/>
          <w:sz w:val="24"/>
          <w:szCs w:val="24"/>
        </w:rPr>
        <w:t>标记化合物</w:t>
      </w:r>
      <w:r w:rsidRPr="00BE6C11">
        <w:rPr>
          <w:rFonts w:ascii="Times New Roman" w:eastAsiaTheme="minorEastAsia"/>
          <w:b/>
          <w:color w:val="0000FF"/>
          <w:kern w:val="2"/>
          <w:sz w:val="24"/>
          <w:szCs w:val="24"/>
        </w:rPr>
        <w:t xml:space="preserve">  carbon-13 labeled compound</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pStyle w:val="af1"/>
        <w:spacing w:line="300" w:lineRule="auto"/>
        <w:ind w:left="442" w:firstLineChars="0" w:firstLine="0"/>
        <w:rPr>
          <w:rFonts w:ascii="Times New Roman" w:eastAsiaTheme="minorEastAsia"/>
          <w:sz w:val="24"/>
          <w:szCs w:val="24"/>
        </w:rPr>
      </w:pPr>
      <w:r w:rsidRPr="00BE6C11">
        <w:rPr>
          <w:rFonts w:ascii="Times New Roman" w:eastAsiaTheme="minorEastAsia"/>
          <w:sz w:val="24"/>
          <w:szCs w:val="24"/>
        </w:rPr>
        <w:t>用碳</w:t>
      </w:r>
      <w:r w:rsidRPr="00BE6C11">
        <w:rPr>
          <w:rFonts w:ascii="Times New Roman" w:eastAsiaTheme="minorEastAsia"/>
          <w:sz w:val="24"/>
          <w:szCs w:val="24"/>
        </w:rPr>
        <w:t>-13</w:t>
      </w:r>
      <w:r w:rsidRPr="00BE6C11">
        <w:rPr>
          <w:rFonts w:ascii="Times New Roman" w:eastAsiaTheme="minorEastAsia"/>
          <w:sz w:val="24"/>
          <w:szCs w:val="24"/>
        </w:rPr>
        <w:t>（</w:t>
      </w:r>
      <w:r w:rsidRPr="00BE6C11">
        <w:rPr>
          <w:rFonts w:ascii="Times New Roman" w:eastAsiaTheme="minorEastAsia"/>
          <w:sz w:val="24"/>
          <w:szCs w:val="24"/>
          <w:vertAlign w:val="superscript"/>
        </w:rPr>
        <w:t>13</w:t>
      </w:r>
      <w:r w:rsidRPr="00BE6C11">
        <w:rPr>
          <w:rFonts w:ascii="Times New Roman" w:eastAsiaTheme="minorEastAsia"/>
          <w:sz w:val="24"/>
          <w:szCs w:val="24"/>
        </w:rPr>
        <w:t>C</w:t>
      </w:r>
      <w:r w:rsidRPr="00BE6C11">
        <w:rPr>
          <w:rFonts w:ascii="Times New Roman" w:eastAsiaTheme="minorEastAsia"/>
          <w:sz w:val="24"/>
          <w:szCs w:val="24"/>
        </w:rPr>
        <w:t>）原子取代化合物分子中的一个或多个碳原子的标记化合物。</w:t>
      </w:r>
    </w:p>
    <w:p w:rsidR="00A21D8B" w:rsidRPr="00A21D8B" w:rsidRDefault="00A21D8B" w:rsidP="00A21D8B">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的基础上进一步释义，特指</w:t>
      </w:r>
      <w:r w:rsidRPr="00BE6C11">
        <w:rPr>
          <w:rFonts w:eastAsiaTheme="minorEastAsia"/>
          <w:sz w:val="24"/>
        </w:rPr>
        <w:t>碳</w:t>
      </w:r>
      <w:r w:rsidRPr="00BE6C11">
        <w:rPr>
          <w:rFonts w:eastAsiaTheme="minorEastAsia"/>
          <w:sz w:val="24"/>
        </w:rPr>
        <w:t>-13</w:t>
      </w:r>
      <w:r w:rsidRPr="00BE6C11">
        <w:rPr>
          <w:rFonts w:eastAsiaTheme="minorEastAsia"/>
          <w:sz w:val="24"/>
        </w:rPr>
        <w:t>（</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w:t>
      </w:r>
      <w:r w:rsidRPr="00BE6C11">
        <w:rPr>
          <w:rFonts w:eastAsiaTheme="minorEastAsia"/>
          <w:noProof/>
          <w:kern w:val="0"/>
          <w:sz w:val="24"/>
        </w:rPr>
        <w:t>取代的化合物：用</w:t>
      </w:r>
      <w:r w:rsidRPr="00BE6C11">
        <w:rPr>
          <w:rFonts w:eastAsiaTheme="minorEastAsia"/>
          <w:sz w:val="24"/>
        </w:rPr>
        <w:t>碳</w:t>
      </w:r>
      <w:r w:rsidRPr="00BE6C11">
        <w:rPr>
          <w:rFonts w:eastAsiaTheme="minorEastAsia"/>
          <w:sz w:val="24"/>
        </w:rPr>
        <w:t>-13</w:t>
      </w:r>
      <w:r w:rsidRPr="00BE6C11">
        <w:rPr>
          <w:rFonts w:eastAsiaTheme="minorEastAsia"/>
          <w:sz w:val="24"/>
        </w:rPr>
        <w:t>（</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w:t>
      </w:r>
      <w:r w:rsidRPr="00BE6C11">
        <w:rPr>
          <w:rFonts w:eastAsiaTheme="minorEastAsia"/>
          <w:noProof/>
          <w:kern w:val="0"/>
          <w:sz w:val="24"/>
        </w:rPr>
        <w:t>原子取代化合物分子中的一个或多个</w:t>
      </w:r>
      <w:r>
        <w:rPr>
          <w:rFonts w:eastAsiaTheme="minorEastAsia" w:hint="eastAsia"/>
          <w:noProof/>
          <w:kern w:val="0"/>
          <w:sz w:val="24"/>
        </w:rPr>
        <w:t>碳</w:t>
      </w:r>
      <w:r w:rsidRPr="00BE6C11">
        <w:rPr>
          <w:rFonts w:eastAsiaTheme="minorEastAsia"/>
          <w:noProof/>
          <w:kern w:val="0"/>
          <w:sz w:val="24"/>
        </w:rPr>
        <w:t>原子的标记化合物。</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氮</w:t>
      </w:r>
      <w:r w:rsidRPr="00BE6C11">
        <w:rPr>
          <w:rFonts w:ascii="Times New Roman" w:eastAsiaTheme="minorEastAsia"/>
          <w:b/>
          <w:color w:val="0000FF"/>
          <w:kern w:val="2"/>
          <w:sz w:val="24"/>
          <w:szCs w:val="24"/>
        </w:rPr>
        <w:t>-15</w:t>
      </w:r>
      <w:r w:rsidRPr="00BE6C11">
        <w:rPr>
          <w:rFonts w:ascii="Times New Roman" w:eastAsiaTheme="minorEastAsia"/>
          <w:b/>
          <w:color w:val="0000FF"/>
          <w:kern w:val="2"/>
          <w:sz w:val="24"/>
          <w:szCs w:val="24"/>
        </w:rPr>
        <w:t>标记化合物</w:t>
      </w:r>
      <w:r w:rsidRPr="00BE6C11">
        <w:rPr>
          <w:rFonts w:ascii="Times New Roman" w:eastAsiaTheme="minorEastAsia"/>
          <w:b/>
          <w:color w:val="0000FF"/>
          <w:kern w:val="2"/>
          <w:sz w:val="24"/>
          <w:szCs w:val="24"/>
        </w:rPr>
        <w:t xml:space="preserve">  nitrogen-15 labeled compound</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sz w:val="24"/>
        </w:rPr>
        <w:t>用氮</w:t>
      </w:r>
      <w:r w:rsidRPr="00BE6C11">
        <w:rPr>
          <w:rFonts w:eastAsiaTheme="minorEastAsia"/>
          <w:sz w:val="24"/>
        </w:rPr>
        <w:t>-15</w:t>
      </w:r>
      <w:r w:rsidRPr="00BE6C11">
        <w:rPr>
          <w:rFonts w:eastAsiaTheme="minorEastAsia"/>
          <w:sz w:val="24"/>
        </w:rPr>
        <w:t>（</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）原子取代化合物分子中的一个或多个氮原子的标记化合物。</w:t>
      </w:r>
    </w:p>
    <w:p w:rsidR="00A21D8B" w:rsidRPr="00A21D8B" w:rsidRDefault="00A21D8B"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的基础上进一步释义，特指</w:t>
      </w:r>
      <w:r w:rsidRPr="00BE6C11">
        <w:rPr>
          <w:rFonts w:eastAsiaTheme="minorEastAsia"/>
          <w:sz w:val="24"/>
        </w:rPr>
        <w:t>氮</w:t>
      </w:r>
      <w:r w:rsidRPr="00BE6C11">
        <w:rPr>
          <w:rFonts w:eastAsiaTheme="minorEastAsia"/>
          <w:sz w:val="24"/>
        </w:rPr>
        <w:t>-15</w:t>
      </w:r>
      <w:r w:rsidRPr="00BE6C11">
        <w:rPr>
          <w:rFonts w:eastAsiaTheme="minorEastAsia"/>
          <w:sz w:val="24"/>
        </w:rPr>
        <w:t>（</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w:t>
      </w:r>
      <w:r w:rsidRPr="00BE6C11">
        <w:rPr>
          <w:rFonts w:eastAsiaTheme="minorEastAsia"/>
          <w:noProof/>
          <w:kern w:val="0"/>
          <w:sz w:val="24"/>
        </w:rPr>
        <w:t>取代的化合物：用</w:t>
      </w:r>
      <w:r w:rsidRPr="00BE6C11">
        <w:rPr>
          <w:rFonts w:eastAsiaTheme="minorEastAsia"/>
          <w:sz w:val="24"/>
        </w:rPr>
        <w:t>氮</w:t>
      </w:r>
      <w:r w:rsidRPr="00BE6C11">
        <w:rPr>
          <w:rFonts w:eastAsiaTheme="minorEastAsia"/>
          <w:sz w:val="24"/>
        </w:rPr>
        <w:t>-15</w:t>
      </w:r>
      <w:r w:rsidRPr="00BE6C11">
        <w:rPr>
          <w:rFonts w:eastAsiaTheme="minorEastAsia"/>
          <w:sz w:val="24"/>
        </w:rPr>
        <w:t>（</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w:t>
      </w:r>
      <w:r w:rsidRPr="00BE6C11">
        <w:rPr>
          <w:rFonts w:eastAsiaTheme="minorEastAsia"/>
          <w:noProof/>
          <w:kern w:val="0"/>
          <w:sz w:val="24"/>
        </w:rPr>
        <w:t>原子取代化合物分子中的一个或多个</w:t>
      </w:r>
      <w:r>
        <w:rPr>
          <w:rFonts w:eastAsiaTheme="minorEastAsia" w:hint="eastAsia"/>
          <w:noProof/>
          <w:kern w:val="0"/>
          <w:sz w:val="24"/>
        </w:rPr>
        <w:t>氮</w:t>
      </w:r>
      <w:r w:rsidRPr="00BE6C11">
        <w:rPr>
          <w:rFonts w:eastAsiaTheme="minorEastAsia"/>
          <w:noProof/>
          <w:kern w:val="0"/>
          <w:sz w:val="24"/>
        </w:rPr>
        <w:t>原子的标记化合物。</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氧</w:t>
      </w:r>
      <w:r w:rsidRPr="00BE6C11">
        <w:rPr>
          <w:rFonts w:ascii="Times New Roman" w:eastAsiaTheme="minorEastAsia"/>
          <w:b/>
          <w:color w:val="0000FF"/>
          <w:kern w:val="2"/>
          <w:sz w:val="24"/>
          <w:szCs w:val="24"/>
        </w:rPr>
        <w:t>-18</w:t>
      </w:r>
      <w:r w:rsidRPr="00BE6C11">
        <w:rPr>
          <w:rFonts w:ascii="Times New Roman" w:eastAsiaTheme="minorEastAsia"/>
          <w:b/>
          <w:color w:val="0000FF"/>
          <w:kern w:val="2"/>
          <w:sz w:val="24"/>
          <w:szCs w:val="24"/>
        </w:rPr>
        <w:t>标记化合物</w:t>
      </w:r>
      <w:r w:rsidRPr="00BE6C11">
        <w:rPr>
          <w:rFonts w:ascii="Times New Roman" w:eastAsiaTheme="minorEastAsia"/>
          <w:b/>
          <w:color w:val="0000FF"/>
          <w:kern w:val="2"/>
          <w:sz w:val="24"/>
          <w:szCs w:val="24"/>
        </w:rPr>
        <w:t xml:space="preserve">  oxygen-18 labeled compound</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sz w:val="24"/>
        </w:rPr>
        <w:t>用氧</w:t>
      </w:r>
      <w:r w:rsidRPr="00BE6C11">
        <w:rPr>
          <w:rFonts w:eastAsiaTheme="minorEastAsia"/>
          <w:sz w:val="24"/>
        </w:rPr>
        <w:t>-18</w:t>
      </w:r>
      <w:r w:rsidRPr="00BE6C11">
        <w:rPr>
          <w:rFonts w:eastAsiaTheme="minorEastAsia"/>
          <w:sz w:val="24"/>
        </w:rPr>
        <w:t>（</w:t>
      </w:r>
      <w:r w:rsidRPr="00BE6C11">
        <w:rPr>
          <w:rFonts w:eastAsiaTheme="minorEastAsia"/>
          <w:sz w:val="24"/>
          <w:vertAlign w:val="superscript"/>
        </w:rPr>
        <w:t>18</w:t>
      </w:r>
      <w:r w:rsidRPr="00BE6C11">
        <w:rPr>
          <w:rFonts w:eastAsiaTheme="minorEastAsia"/>
          <w:sz w:val="24"/>
        </w:rPr>
        <w:t>O</w:t>
      </w:r>
      <w:r w:rsidRPr="00BE6C11">
        <w:rPr>
          <w:rFonts w:eastAsiaTheme="minorEastAsia"/>
          <w:sz w:val="24"/>
        </w:rPr>
        <w:t>）原子取代化合物分子中的一个或多个氧原子的标记化合物。</w:t>
      </w:r>
    </w:p>
    <w:p w:rsidR="00A21D8B" w:rsidRPr="00BE6C11" w:rsidRDefault="00A21D8B" w:rsidP="00A21D8B">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noProof/>
          <w:kern w:val="0"/>
          <w:sz w:val="24"/>
        </w:rPr>
        <w:t>在</w:t>
      </w:r>
      <w:r w:rsidRPr="00BE6C11">
        <w:rPr>
          <w:rFonts w:eastAsiaTheme="minorEastAsia"/>
          <w:b/>
          <w:noProof/>
          <w:kern w:val="0"/>
          <w:sz w:val="24"/>
        </w:rPr>
        <w:t>稳定同位素标记化合物</w:t>
      </w:r>
      <w:r w:rsidRPr="00BE6C11">
        <w:rPr>
          <w:rFonts w:eastAsiaTheme="minorEastAsia"/>
          <w:noProof/>
          <w:kern w:val="0"/>
          <w:sz w:val="24"/>
        </w:rPr>
        <w:t>的基础上进一步释义，特指氘取代的化合物：用</w:t>
      </w:r>
      <w:r w:rsidRPr="00BE6C11">
        <w:rPr>
          <w:rFonts w:eastAsiaTheme="minorEastAsia"/>
          <w:sz w:val="24"/>
        </w:rPr>
        <w:t>氧</w:t>
      </w:r>
      <w:r w:rsidRPr="00BE6C11">
        <w:rPr>
          <w:rFonts w:eastAsiaTheme="minorEastAsia"/>
          <w:sz w:val="24"/>
        </w:rPr>
        <w:t>-18</w:t>
      </w:r>
      <w:r w:rsidRPr="00BE6C11">
        <w:rPr>
          <w:rFonts w:eastAsiaTheme="minorEastAsia"/>
          <w:sz w:val="24"/>
        </w:rPr>
        <w:t>（</w:t>
      </w:r>
      <w:r w:rsidRPr="00BE6C11">
        <w:rPr>
          <w:rFonts w:eastAsiaTheme="minorEastAsia"/>
          <w:sz w:val="24"/>
          <w:vertAlign w:val="superscript"/>
        </w:rPr>
        <w:t>18</w:t>
      </w:r>
      <w:r w:rsidRPr="00BE6C11">
        <w:rPr>
          <w:rFonts w:eastAsiaTheme="minorEastAsia"/>
          <w:sz w:val="24"/>
        </w:rPr>
        <w:t>O</w:t>
      </w:r>
      <w:r w:rsidRPr="00BE6C11">
        <w:rPr>
          <w:rFonts w:eastAsiaTheme="minorEastAsia"/>
          <w:sz w:val="24"/>
        </w:rPr>
        <w:t>）</w:t>
      </w:r>
      <w:r w:rsidRPr="00BE6C11">
        <w:rPr>
          <w:rFonts w:eastAsiaTheme="minorEastAsia"/>
          <w:noProof/>
          <w:kern w:val="0"/>
          <w:sz w:val="24"/>
        </w:rPr>
        <w:t>原子取代化合物分子中的一个或多个</w:t>
      </w:r>
      <w:r>
        <w:rPr>
          <w:rFonts w:eastAsiaTheme="minorEastAsia" w:hint="eastAsia"/>
          <w:noProof/>
          <w:kern w:val="0"/>
          <w:sz w:val="24"/>
        </w:rPr>
        <w:t>氧</w:t>
      </w:r>
      <w:r w:rsidRPr="00BE6C11">
        <w:rPr>
          <w:rFonts w:eastAsiaTheme="minorEastAsia"/>
          <w:noProof/>
          <w:kern w:val="0"/>
          <w:sz w:val="24"/>
        </w:rPr>
        <w:t>原子的标记化合物。</w:t>
      </w:r>
    </w:p>
    <w:p w:rsidR="00A21D8B" w:rsidRPr="00A21D8B" w:rsidRDefault="00A21D8B"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稳定同位素标记试剂</w:t>
      </w:r>
      <w:r w:rsidRPr="00BE6C11">
        <w:rPr>
          <w:rFonts w:ascii="Times New Roman" w:eastAsiaTheme="minorEastAsia"/>
          <w:b/>
          <w:color w:val="0000FF"/>
          <w:kern w:val="2"/>
          <w:sz w:val="24"/>
          <w:szCs w:val="24"/>
        </w:rPr>
        <w:t xml:space="preserve">  stable isotope labeled reagent</w:t>
      </w:r>
      <w:r w:rsidRPr="00BE6C11">
        <w:rPr>
          <w:rFonts w:ascii="Times New Roman" w:eastAsiaTheme="minorEastAsia"/>
          <w:b/>
          <w:color w:val="0000FF"/>
          <w:kern w:val="2"/>
          <w:sz w:val="24"/>
          <w:szCs w:val="24"/>
        </w:rPr>
        <w:t>：</w:t>
      </w:r>
    </w:p>
    <w:p w:rsidR="004B315F" w:rsidRDefault="004B315F" w:rsidP="00AF2DA7">
      <w:pPr>
        <w:pStyle w:val="af0"/>
        <w:spacing w:line="300" w:lineRule="auto"/>
        <w:ind w:left="420" w:firstLineChars="0" w:firstLine="0"/>
        <w:rPr>
          <w:rFonts w:eastAsiaTheme="minorEastAsia"/>
          <w:sz w:val="24"/>
        </w:rPr>
      </w:pPr>
      <w:r w:rsidRPr="00BE6C11">
        <w:rPr>
          <w:rFonts w:eastAsiaTheme="minorEastAsia"/>
          <w:sz w:val="24"/>
        </w:rPr>
        <w:t>元素被相应的稳定同位素所取代使之能被识别的试剂。</w:t>
      </w:r>
    </w:p>
    <w:p w:rsidR="00951AD5" w:rsidRPr="00BE6C11" w:rsidRDefault="00951AD5" w:rsidP="00AF2DA7">
      <w:pPr>
        <w:pStyle w:val="af0"/>
        <w:spacing w:line="300" w:lineRule="auto"/>
        <w:ind w:left="420" w:firstLineChars="0" w:firstLine="0"/>
        <w:rPr>
          <w:rFonts w:eastAsiaTheme="minorEastAsia"/>
          <w:b/>
          <w:color w:val="0000FF"/>
          <w:sz w:val="24"/>
        </w:rPr>
      </w:pPr>
      <w:r>
        <w:rPr>
          <w:rFonts w:eastAsiaTheme="minorEastAsia"/>
          <w:sz w:val="24"/>
        </w:rPr>
        <w:t>由稳定同位素标记化合物衍生而来</w:t>
      </w:r>
      <w:r>
        <w:rPr>
          <w:rFonts w:eastAsiaTheme="minorEastAsia" w:hint="eastAsia"/>
          <w:sz w:val="24"/>
        </w:rPr>
        <w:t>，</w:t>
      </w:r>
      <w:r>
        <w:rPr>
          <w:rFonts w:eastAsiaTheme="minorEastAsia"/>
          <w:sz w:val="24"/>
        </w:rPr>
        <w:t>常见于化学试剂分类</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氘代试剂</w:t>
      </w:r>
      <w:r w:rsidRPr="00BE6C11">
        <w:rPr>
          <w:rFonts w:ascii="Times New Roman" w:eastAsiaTheme="minorEastAsia"/>
          <w:b/>
          <w:color w:val="0000FF"/>
          <w:kern w:val="2"/>
          <w:sz w:val="24"/>
          <w:szCs w:val="24"/>
        </w:rPr>
        <w:t xml:space="preserve">  deuterated reagent</w:t>
      </w:r>
      <w:r w:rsidRPr="00BE6C11">
        <w:rPr>
          <w:rFonts w:ascii="Times New Roman" w:eastAsiaTheme="minorEastAsia"/>
          <w:b/>
          <w:color w:val="0000FF"/>
          <w:kern w:val="2"/>
          <w:sz w:val="24"/>
          <w:szCs w:val="24"/>
        </w:rPr>
        <w:t>：</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sz w:val="24"/>
        </w:rPr>
        <w:t>化合物中一个或多个氢原子被稳定同位素氘（</w:t>
      </w:r>
      <w:r w:rsidRPr="00BE6C11">
        <w:rPr>
          <w:rFonts w:eastAsiaTheme="minorEastAsia"/>
          <w:sz w:val="24"/>
          <w:vertAlign w:val="superscript"/>
        </w:rPr>
        <w:t>2</w:t>
      </w:r>
      <w:r w:rsidRPr="00BE6C11">
        <w:rPr>
          <w:rFonts w:eastAsiaTheme="minorEastAsia"/>
          <w:sz w:val="24"/>
        </w:rPr>
        <w:t>H</w:t>
      </w:r>
      <w:r w:rsidRPr="00BE6C11">
        <w:rPr>
          <w:rFonts w:eastAsiaTheme="minorEastAsia"/>
          <w:sz w:val="24"/>
        </w:rPr>
        <w:t>或</w:t>
      </w:r>
      <w:r w:rsidRPr="00BE6C11">
        <w:rPr>
          <w:rFonts w:eastAsiaTheme="minorEastAsia"/>
          <w:sz w:val="24"/>
        </w:rPr>
        <w:t>D</w:t>
      </w:r>
      <w:r w:rsidRPr="00BE6C11">
        <w:rPr>
          <w:rFonts w:eastAsiaTheme="minorEastAsia"/>
          <w:sz w:val="24"/>
        </w:rPr>
        <w:t>）取代使之能被识别的试剂。</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稳定同位素标记金属试剂</w:t>
      </w:r>
      <w:r w:rsidRPr="00BE6C11">
        <w:rPr>
          <w:rFonts w:ascii="Times New Roman" w:eastAsiaTheme="minorEastAsia"/>
          <w:b/>
          <w:color w:val="0000FF"/>
          <w:kern w:val="2"/>
          <w:sz w:val="24"/>
          <w:szCs w:val="24"/>
        </w:rPr>
        <w:t xml:space="preserve">  stable isotope labeled metallic reagent</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sz w:val="24"/>
        </w:rPr>
        <w:t>金属元素被相应的金属稳定同位素所取代使之能被识别的试剂。</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稳定同位素单质</w:t>
      </w:r>
      <w:r w:rsidRPr="00BE6C11">
        <w:rPr>
          <w:rFonts w:ascii="Times New Roman" w:eastAsiaTheme="minorEastAsia"/>
          <w:b/>
          <w:color w:val="0000FF"/>
          <w:kern w:val="2"/>
          <w:sz w:val="24"/>
          <w:szCs w:val="24"/>
        </w:rPr>
        <w:t xml:space="preserve">  stable isotope </w:t>
      </w:r>
      <w:bookmarkStart w:id="114" w:name="OLE_LINK138"/>
      <w:bookmarkStart w:id="115" w:name="OLE_LINK139"/>
      <w:r w:rsidRPr="00BE6C11">
        <w:rPr>
          <w:rFonts w:ascii="Times New Roman" w:eastAsiaTheme="minorEastAsia"/>
          <w:b/>
          <w:color w:val="0000FF"/>
          <w:kern w:val="2"/>
          <w:sz w:val="24"/>
          <w:szCs w:val="24"/>
        </w:rPr>
        <w:t>elementary substance</w:t>
      </w:r>
      <w:bookmarkEnd w:id="114"/>
      <w:bookmarkEnd w:id="115"/>
      <w:r w:rsidRPr="00BE6C11">
        <w:rPr>
          <w:rFonts w:ascii="Times New Roman" w:eastAsiaTheme="minorEastAsia"/>
          <w:b/>
          <w:color w:val="0000FF"/>
          <w:kern w:val="2"/>
          <w:sz w:val="24"/>
          <w:szCs w:val="24"/>
        </w:rPr>
        <w:t>：</w:t>
      </w:r>
    </w:p>
    <w:p w:rsidR="004B315F" w:rsidRPr="00BE6C11"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sidRPr="00BE6C11">
        <w:rPr>
          <w:rFonts w:eastAsiaTheme="minorEastAsia"/>
          <w:sz w:val="24"/>
        </w:rPr>
        <w:t>同一种元素的稳定同位素组成的原子或分子。</w:t>
      </w:r>
    </w:p>
    <w:p w:rsidR="004B315F" w:rsidRPr="00BE6C11" w:rsidRDefault="00EF0633" w:rsidP="00EF0633">
      <w:pPr>
        <w:spacing w:line="300" w:lineRule="auto"/>
        <w:rPr>
          <w:rFonts w:eastAsiaTheme="minorEastAsia"/>
          <w:noProof/>
          <w:kern w:val="0"/>
          <w:sz w:val="24"/>
        </w:rPr>
      </w:pPr>
      <w:r w:rsidRPr="00BE6C11">
        <w:rPr>
          <w:rFonts w:eastAsiaTheme="minorEastAsia"/>
          <w:b/>
          <w:noProof/>
          <w:kern w:val="0"/>
          <w:sz w:val="24"/>
        </w:rPr>
        <w:t>IUPAC  elementary</w:t>
      </w:r>
      <w:r w:rsidRPr="00BE6C11">
        <w:rPr>
          <w:rFonts w:eastAsiaTheme="minorEastAsia"/>
          <w:noProof/>
          <w:kern w:val="0"/>
          <w:sz w:val="24"/>
        </w:rPr>
        <w:t xml:space="preserve"> </w:t>
      </w:r>
      <w:r w:rsidRPr="00BE6C11">
        <w:rPr>
          <w:rFonts w:eastAsiaTheme="minorEastAsia"/>
          <w:b/>
          <w:noProof/>
          <w:kern w:val="0"/>
          <w:sz w:val="24"/>
        </w:rPr>
        <w:t>entity</w:t>
      </w:r>
      <w:r w:rsidRPr="00BE6C11">
        <w:rPr>
          <w:rFonts w:eastAsiaTheme="minorEastAsia" w:hint="eastAsia"/>
          <w:b/>
          <w:noProof/>
          <w:kern w:val="0"/>
          <w:sz w:val="24"/>
        </w:rPr>
        <w:t>：</w:t>
      </w:r>
      <w:r w:rsidRPr="00BE6C11">
        <w:rPr>
          <w:rFonts w:eastAsiaTheme="minorEastAsia"/>
          <w:noProof/>
          <w:kern w:val="0"/>
          <w:sz w:val="24"/>
        </w:rPr>
        <w:t>Any countable object or event, but usually a molecule, an ion or a specified group of atoms.</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lastRenderedPageBreak/>
        <w:t>稳定同位素标记氨基酸</w:t>
      </w:r>
      <w:r w:rsidRPr="00BE6C11">
        <w:rPr>
          <w:rFonts w:ascii="Times New Roman" w:eastAsiaTheme="minorEastAsia"/>
          <w:b/>
          <w:color w:val="0000FF"/>
          <w:kern w:val="2"/>
          <w:sz w:val="24"/>
          <w:szCs w:val="24"/>
        </w:rPr>
        <w:t xml:space="preserve">  stable isotope</w:t>
      </w:r>
      <w:bookmarkStart w:id="116" w:name="OLE_LINK122"/>
      <w:bookmarkStart w:id="117" w:name="OLE_LINK123"/>
      <w:r w:rsidRPr="00BE6C11">
        <w:rPr>
          <w:rFonts w:ascii="Times New Roman" w:eastAsiaTheme="minorEastAsia"/>
          <w:b/>
          <w:color w:val="0000FF"/>
          <w:kern w:val="2"/>
          <w:sz w:val="24"/>
          <w:szCs w:val="24"/>
        </w:rPr>
        <w:t xml:space="preserve"> labeled</w:t>
      </w:r>
      <w:bookmarkEnd w:id="116"/>
      <w:bookmarkEnd w:id="117"/>
      <w:r w:rsidRPr="00BE6C11">
        <w:rPr>
          <w:rFonts w:ascii="Times New Roman" w:eastAsiaTheme="minorEastAsia"/>
          <w:b/>
          <w:color w:val="0000FF"/>
          <w:kern w:val="2"/>
          <w:sz w:val="24"/>
          <w:szCs w:val="24"/>
        </w:rPr>
        <w:t xml:space="preserve"> amino acids</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sz w:val="24"/>
        </w:rPr>
        <w:t>用稳定同位素（</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w:t>
      </w:r>
      <w:r w:rsidRPr="00BE6C11">
        <w:rPr>
          <w:rFonts w:eastAsiaTheme="minorEastAsia"/>
          <w:sz w:val="24"/>
        </w:rPr>
        <w:t>D</w:t>
      </w:r>
      <w:r w:rsidRPr="00BE6C11">
        <w:rPr>
          <w:rFonts w:eastAsiaTheme="minorEastAsia"/>
          <w:sz w:val="24"/>
        </w:rPr>
        <w:t>、</w:t>
      </w:r>
      <w:r w:rsidRPr="00BE6C11">
        <w:rPr>
          <w:rFonts w:eastAsiaTheme="minorEastAsia"/>
          <w:sz w:val="24"/>
          <w:vertAlign w:val="superscript"/>
        </w:rPr>
        <w:t>18</w:t>
      </w:r>
      <w:r w:rsidRPr="00BE6C11">
        <w:rPr>
          <w:rFonts w:eastAsiaTheme="minorEastAsia"/>
          <w:sz w:val="24"/>
        </w:rPr>
        <w:t>O</w:t>
      </w:r>
      <w:r w:rsidRPr="00BE6C11">
        <w:rPr>
          <w:rFonts w:eastAsiaTheme="minorEastAsia"/>
          <w:sz w:val="24"/>
        </w:rPr>
        <w:t>等）取代氨基酸分子中的一个或多个原子的氨基酸</w:t>
      </w:r>
    </w:p>
    <w:p w:rsidR="00523C9D" w:rsidRPr="00BE6C11" w:rsidRDefault="00951AD5"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Pr>
          <w:rFonts w:eastAsiaTheme="minorEastAsia" w:hint="eastAsia"/>
          <w:sz w:val="24"/>
        </w:rPr>
        <w:t>属于</w:t>
      </w:r>
      <w:r>
        <w:rPr>
          <w:rFonts w:eastAsiaTheme="minorEastAsia"/>
          <w:sz w:val="24"/>
        </w:rPr>
        <w:t>稳定同位素标记试剂</w:t>
      </w:r>
      <w:r>
        <w:rPr>
          <w:rFonts w:eastAsiaTheme="minorEastAsia" w:hint="eastAsia"/>
          <w:sz w:val="24"/>
        </w:rPr>
        <w:t>应用</w:t>
      </w:r>
      <w:r>
        <w:rPr>
          <w:rFonts w:eastAsiaTheme="minorEastAsia"/>
          <w:sz w:val="24"/>
        </w:rPr>
        <w:t>较广的一类试剂</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稳定同位素标记保护氨基酸</w:t>
      </w:r>
      <w:r w:rsidRPr="00BE6C11">
        <w:rPr>
          <w:rFonts w:ascii="Times New Roman" w:eastAsiaTheme="minorEastAsia"/>
          <w:b/>
          <w:color w:val="0000FF"/>
          <w:kern w:val="2"/>
          <w:sz w:val="24"/>
          <w:szCs w:val="24"/>
        </w:rPr>
        <w:t xml:space="preserve">  stable isotope labeled protected amino acids</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sz w:val="24"/>
        </w:rPr>
        <w:t>稳定同位素标记氨基酸的功能基团与保护基团反应而封闭了其功能基团活性的氨基酸衍生物。</w:t>
      </w:r>
    </w:p>
    <w:p w:rsidR="00951AD5" w:rsidRPr="00951AD5" w:rsidRDefault="00951AD5"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Pr>
          <w:rFonts w:eastAsiaTheme="minorEastAsia" w:hint="eastAsia"/>
          <w:sz w:val="24"/>
        </w:rPr>
        <w:t>属于</w:t>
      </w:r>
      <w:r>
        <w:rPr>
          <w:rFonts w:eastAsiaTheme="minorEastAsia"/>
          <w:sz w:val="24"/>
        </w:rPr>
        <w:t>稳定同位素标记试剂</w:t>
      </w:r>
      <w:r>
        <w:rPr>
          <w:rFonts w:eastAsiaTheme="minorEastAsia" w:hint="eastAsia"/>
          <w:sz w:val="24"/>
        </w:rPr>
        <w:t>应用</w:t>
      </w:r>
      <w:r>
        <w:rPr>
          <w:rFonts w:eastAsiaTheme="minorEastAsia"/>
          <w:sz w:val="24"/>
        </w:rPr>
        <w:t>较广的一类试剂</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稳定同位素标记多肽</w:t>
      </w:r>
      <w:r w:rsidRPr="00BE6C11">
        <w:rPr>
          <w:rFonts w:ascii="Times New Roman" w:eastAsiaTheme="minorEastAsia"/>
          <w:b/>
          <w:color w:val="0000FF"/>
          <w:kern w:val="2"/>
          <w:sz w:val="24"/>
          <w:szCs w:val="24"/>
        </w:rPr>
        <w:t xml:space="preserve">  stable isotope labeled peptide</w:t>
      </w:r>
      <w:r w:rsidRPr="00BE6C11">
        <w:rPr>
          <w:rFonts w:ascii="Times New Roman" w:eastAsiaTheme="minorEastAsia"/>
          <w:b/>
          <w:color w:val="0000FF"/>
          <w:kern w:val="2"/>
          <w:sz w:val="24"/>
          <w:szCs w:val="24"/>
        </w:rPr>
        <w:t>：</w:t>
      </w:r>
      <w:r w:rsidR="00EF0633" w:rsidRPr="00BE6C11">
        <w:rPr>
          <w:rFonts w:ascii="Times New Roman" w:eastAsiaTheme="minorEastAsia"/>
          <w:b/>
          <w:color w:val="0000FF"/>
          <w:kern w:val="2"/>
          <w:sz w:val="24"/>
          <w:szCs w:val="24"/>
        </w:rPr>
        <w:t xml:space="preserve"> </w:t>
      </w:r>
    </w:p>
    <w:p w:rsidR="004B315F" w:rsidRDefault="004B315F" w:rsidP="00AF2DA7">
      <w:pPr>
        <w:adjustRightInd w:val="0"/>
        <w:snapToGrid w:val="0"/>
        <w:spacing w:line="300" w:lineRule="auto"/>
        <w:ind w:firstLineChars="200" w:firstLine="480"/>
        <w:rPr>
          <w:rFonts w:eastAsiaTheme="minorEastAsia"/>
          <w:sz w:val="24"/>
        </w:rPr>
      </w:pPr>
      <w:r w:rsidRPr="00BE6C11">
        <w:rPr>
          <w:rFonts w:eastAsiaTheme="minorEastAsia"/>
          <w:sz w:val="24"/>
        </w:rPr>
        <w:t>用稳定同位素（</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w:t>
      </w:r>
      <w:r w:rsidRPr="00BE6C11">
        <w:rPr>
          <w:rFonts w:eastAsiaTheme="minorEastAsia"/>
          <w:sz w:val="24"/>
        </w:rPr>
        <w:t>D</w:t>
      </w:r>
      <w:r w:rsidRPr="00BE6C11">
        <w:rPr>
          <w:rFonts w:eastAsiaTheme="minorEastAsia"/>
          <w:sz w:val="24"/>
        </w:rPr>
        <w:t>、</w:t>
      </w:r>
      <w:r w:rsidRPr="00BE6C11">
        <w:rPr>
          <w:rFonts w:eastAsiaTheme="minorEastAsia"/>
          <w:sz w:val="24"/>
          <w:vertAlign w:val="superscript"/>
        </w:rPr>
        <w:t>18</w:t>
      </w:r>
      <w:r w:rsidRPr="00BE6C11">
        <w:rPr>
          <w:rFonts w:eastAsiaTheme="minorEastAsia"/>
          <w:sz w:val="24"/>
        </w:rPr>
        <w:t>O</w:t>
      </w:r>
      <w:r w:rsidRPr="00BE6C11">
        <w:rPr>
          <w:rFonts w:eastAsiaTheme="minorEastAsia"/>
          <w:sz w:val="24"/>
        </w:rPr>
        <w:t>等）取代多肽分子中的一个或多个原子而使之能被识别的标记化合物。</w:t>
      </w:r>
    </w:p>
    <w:p w:rsidR="00951AD5" w:rsidRPr="00951AD5" w:rsidRDefault="00951AD5" w:rsidP="00951AD5">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Pr>
          <w:rFonts w:eastAsiaTheme="minorEastAsia" w:hint="eastAsia"/>
          <w:sz w:val="24"/>
        </w:rPr>
        <w:t>属于</w:t>
      </w:r>
      <w:r>
        <w:rPr>
          <w:rFonts w:eastAsiaTheme="minorEastAsia"/>
          <w:sz w:val="24"/>
        </w:rPr>
        <w:t>稳定同位素标记试剂</w:t>
      </w:r>
      <w:r>
        <w:rPr>
          <w:rFonts w:eastAsiaTheme="minorEastAsia" w:hint="eastAsia"/>
          <w:sz w:val="24"/>
        </w:rPr>
        <w:t>应用</w:t>
      </w:r>
      <w:r>
        <w:rPr>
          <w:rFonts w:eastAsiaTheme="minorEastAsia"/>
          <w:sz w:val="24"/>
        </w:rPr>
        <w:t>较广的一类试剂</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稳定同位素标记糖类</w:t>
      </w:r>
      <w:r w:rsidRPr="00BE6C11">
        <w:rPr>
          <w:rFonts w:ascii="Times New Roman" w:eastAsiaTheme="minorEastAsia"/>
          <w:b/>
          <w:color w:val="0000FF"/>
          <w:kern w:val="2"/>
          <w:sz w:val="24"/>
          <w:szCs w:val="24"/>
        </w:rPr>
        <w:t xml:space="preserve">  stable isotope labeled carbohydrates</w:t>
      </w:r>
      <w:r w:rsidRPr="00BE6C11">
        <w:rPr>
          <w:rFonts w:ascii="Times New Roman" w:eastAsiaTheme="minorEastAsia"/>
          <w:b/>
          <w:color w:val="0000FF"/>
          <w:kern w:val="2"/>
          <w:sz w:val="24"/>
          <w:szCs w:val="24"/>
        </w:rPr>
        <w:t>：</w:t>
      </w:r>
    </w:p>
    <w:p w:rsidR="004B315F" w:rsidRDefault="004B315F" w:rsidP="00AF2DA7">
      <w:pPr>
        <w:adjustRightInd w:val="0"/>
        <w:snapToGrid w:val="0"/>
        <w:spacing w:line="300" w:lineRule="auto"/>
        <w:ind w:firstLineChars="200" w:firstLine="480"/>
        <w:rPr>
          <w:rFonts w:eastAsiaTheme="minorEastAsia"/>
          <w:sz w:val="24"/>
        </w:rPr>
      </w:pPr>
      <w:r w:rsidRPr="00BE6C11">
        <w:rPr>
          <w:rFonts w:eastAsiaTheme="minorEastAsia"/>
          <w:sz w:val="24"/>
        </w:rPr>
        <w:t>用稳定同位素（</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w:t>
      </w:r>
      <w:r w:rsidRPr="00BE6C11">
        <w:rPr>
          <w:rFonts w:eastAsiaTheme="minorEastAsia"/>
          <w:sz w:val="24"/>
        </w:rPr>
        <w:t>D</w:t>
      </w:r>
      <w:r w:rsidRPr="00BE6C11">
        <w:rPr>
          <w:rFonts w:eastAsiaTheme="minorEastAsia"/>
          <w:sz w:val="24"/>
        </w:rPr>
        <w:t>等）取代糖类化合物分子中的一个或多个原子而使之能被识别的糖类化合物。</w:t>
      </w:r>
    </w:p>
    <w:p w:rsidR="00951AD5" w:rsidRPr="00951AD5" w:rsidRDefault="00951AD5" w:rsidP="00951AD5">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Pr>
          <w:rFonts w:eastAsiaTheme="minorEastAsia" w:hint="eastAsia"/>
          <w:sz w:val="24"/>
        </w:rPr>
        <w:t>属于</w:t>
      </w:r>
      <w:r>
        <w:rPr>
          <w:rFonts w:eastAsiaTheme="minorEastAsia"/>
          <w:sz w:val="24"/>
        </w:rPr>
        <w:t>稳定同位素标记试剂</w:t>
      </w:r>
      <w:r>
        <w:rPr>
          <w:rFonts w:eastAsiaTheme="minorEastAsia" w:hint="eastAsia"/>
          <w:sz w:val="24"/>
        </w:rPr>
        <w:t>应用</w:t>
      </w:r>
      <w:r>
        <w:rPr>
          <w:rFonts w:eastAsiaTheme="minorEastAsia"/>
          <w:sz w:val="24"/>
        </w:rPr>
        <w:t>较广的一类试剂</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sz w:val="24"/>
          <w:szCs w:val="24"/>
        </w:rPr>
      </w:pPr>
      <w:r w:rsidRPr="00BE6C11">
        <w:rPr>
          <w:rFonts w:ascii="Times New Roman" w:eastAsiaTheme="minorEastAsia"/>
          <w:b/>
          <w:color w:val="0000FF"/>
          <w:kern w:val="2"/>
          <w:sz w:val="24"/>
          <w:szCs w:val="24"/>
        </w:rPr>
        <w:t>稳定同位素标记藻类</w:t>
      </w:r>
      <w:r w:rsidRPr="00BE6C11">
        <w:rPr>
          <w:rFonts w:ascii="Times New Roman" w:eastAsiaTheme="minorEastAsia"/>
          <w:b/>
          <w:color w:val="0000FF"/>
          <w:kern w:val="2"/>
          <w:sz w:val="24"/>
          <w:szCs w:val="24"/>
        </w:rPr>
        <w:t xml:space="preserve">  stable isotope labeled algae</w:t>
      </w:r>
      <w:r w:rsidRPr="00BE6C11">
        <w:rPr>
          <w:rFonts w:ascii="Times New Roman" w:eastAsiaTheme="minorEastAsia"/>
          <w:b/>
          <w:color w:val="0000FF"/>
          <w:kern w:val="2"/>
          <w:sz w:val="24"/>
          <w:szCs w:val="24"/>
        </w:rPr>
        <w:t>：</w:t>
      </w:r>
      <w:r w:rsidR="00EF0633" w:rsidRPr="00BE6C11">
        <w:rPr>
          <w:rFonts w:ascii="Times New Roman" w:eastAsiaTheme="minorEastAsia"/>
          <w:b/>
          <w:color w:val="0000FF"/>
          <w:sz w:val="24"/>
          <w:szCs w:val="24"/>
        </w:rPr>
        <w:t xml:space="preserve"> </w:t>
      </w:r>
    </w:p>
    <w:p w:rsidR="004B315F" w:rsidRDefault="004B315F"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sz w:val="24"/>
        </w:rPr>
      </w:pPr>
      <w:r w:rsidRPr="00BE6C11">
        <w:rPr>
          <w:rFonts w:eastAsiaTheme="minorEastAsia"/>
          <w:sz w:val="24"/>
        </w:rPr>
        <w:t>用稳定同位素（</w:t>
      </w:r>
      <w:r w:rsidRPr="00BE6C11">
        <w:rPr>
          <w:rFonts w:eastAsiaTheme="minorEastAsia"/>
          <w:sz w:val="24"/>
          <w:vertAlign w:val="superscript"/>
        </w:rPr>
        <w:t>15</w:t>
      </w:r>
      <w:r w:rsidRPr="00BE6C11">
        <w:rPr>
          <w:rFonts w:eastAsiaTheme="minorEastAsia"/>
          <w:sz w:val="24"/>
        </w:rPr>
        <w:t>N</w:t>
      </w:r>
      <w:r w:rsidRPr="00BE6C11">
        <w:rPr>
          <w:rFonts w:eastAsiaTheme="minorEastAsia"/>
          <w:sz w:val="24"/>
        </w:rPr>
        <w:t>、</w:t>
      </w:r>
      <w:r w:rsidRPr="00BE6C11">
        <w:rPr>
          <w:rFonts w:eastAsiaTheme="minorEastAsia"/>
          <w:sz w:val="24"/>
          <w:vertAlign w:val="superscript"/>
        </w:rPr>
        <w:t>13</w:t>
      </w:r>
      <w:r w:rsidRPr="00BE6C11">
        <w:rPr>
          <w:rFonts w:eastAsiaTheme="minorEastAsia"/>
          <w:sz w:val="24"/>
        </w:rPr>
        <w:t>C</w:t>
      </w:r>
      <w:r w:rsidRPr="00BE6C11">
        <w:rPr>
          <w:rFonts w:eastAsiaTheme="minorEastAsia"/>
          <w:sz w:val="24"/>
        </w:rPr>
        <w:t>等）取代相应的元素成分而得到的藻类。</w:t>
      </w:r>
    </w:p>
    <w:p w:rsidR="00951AD5" w:rsidRPr="00951AD5" w:rsidRDefault="00951AD5" w:rsidP="00AF2DA7">
      <w:pPr>
        <w:widowControl/>
        <w:tabs>
          <w:tab w:val="center" w:pos="4201"/>
          <w:tab w:val="right" w:leader="dot" w:pos="9298"/>
        </w:tabs>
        <w:autoSpaceDE w:val="0"/>
        <w:autoSpaceDN w:val="0"/>
        <w:adjustRightInd w:val="0"/>
        <w:snapToGrid w:val="0"/>
        <w:spacing w:line="300" w:lineRule="auto"/>
        <w:ind w:firstLineChars="200" w:firstLine="480"/>
        <w:rPr>
          <w:rFonts w:eastAsiaTheme="minorEastAsia"/>
          <w:noProof/>
          <w:kern w:val="0"/>
          <w:sz w:val="24"/>
        </w:rPr>
      </w:pPr>
      <w:r>
        <w:rPr>
          <w:rFonts w:eastAsiaTheme="minorEastAsia" w:hint="eastAsia"/>
          <w:sz w:val="24"/>
        </w:rPr>
        <w:t>属于</w:t>
      </w:r>
      <w:r>
        <w:rPr>
          <w:rFonts w:eastAsiaTheme="minorEastAsia"/>
          <w:sz w:val="24"/>
        </w:rPr>
        <w:t>稳定同位素标记试剂</w:t>
      </w:r>
      <w:r>
        <w:rPr>
          <w:rFonts w:eastAsiaTheme="minorEastAsia" w:hint="eastAsia"/>
          <w:sz w:val="24"/>
        </w:rPr>
        <w:t>应用</w:t>
      </w:r>
      <w:r>
        <w:rPr>
          <w:rFonts w:eastAsiaTheme="minorEastAsia"/>
          <w:sz w:val="24"/>
        </w:rPr>
        <w:t>较广的一类试剂</w:t>
      </w:r>
      <w:r>
        <w:rPr>
          <w:rFonts w:eastAsiaTheme="minorEastAsia" w:hint="eastAsia"/>
          <w:sz w:val="24"/>
        </w:rPr>
        <w:t>。</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重水</w:t>
      </w:r>
      <w:r w:rsidRPr="00BE6C11">
        <w:rPr>
          <w:rFonts w:ascii="Times New Roman" w:eastAsiaTheme="minorEastAsia"/>
          <w:b/>
          <w:color w:val="0000FF"/>
          <w:kern w:val="2"/>
          <w:sz w:val="24"/>
          <w:szCs w:val="24"/>
        </w:rPr>
        <w:t xml:space="preserve"> </w:t>
      </w:r>
      <w:bookmarkStart w:id="118" w:name="OLE_LINK117"/>
      <w:bookmarkStart w:id="119" w:name="OLE_LINK118"/>
      <w:r w:rsidRPr="00BE6C11">
        <w:rPr>
          <w:rFonts w:ascii="Times New Roman" w:eastAsiaTheme="minorEastAsia"/>
          <w:b/>
          <w:color w:val="0000FF"/>
          <w:kern w:val="2"/>
          <w:sz w:val="24"/>
          <w:szCs w:val="24"/>
        </w:rPr>
        <w:t>deuterium oxide</w:t>
      </w:r>
      <w:bookmarkEnd w:id="118"/>
      <w:bookmarkEnd w:id="119"/>
      <w:r w:rsidRPr="00BE6C11">
        <w:rPr>
          <w:rFonts w:ascii="Times New Roman" w:eastAsiaTheme="minorEastAsia"/>
          <w:b/>
          <w:color w:val="0000FF"/>
          <w:kern w:val="2"/>
          <w:sz w:val="24"/>
          <w:szCs w:val="24"/>
        </w:rPr>
        <w:t>：</w:t>
      </w:r>
      <w:r w:rsidR="00EF0633" w:rsidRPr="00BE6C11">
        <w:rPr>
          <w:rFonts w:ascii="Times New Roman" w:eastAsiaTheme="minorEastAsia"/>
          <w:sz w:val="24"/>
          <w:szCs w:val="24"/>
        </w:rPr>
        <w:t>氢的氘同位素和氧的化合物，分子式</w:t>
      </w:r>
      <w:r w:rsidR="00EF0633" w:rsidRPr="00BE6C11">
        <w:rPr>
          <w:rFonts w:ascii="Times New Roman" w:eastAsiaTheme="minorEastAsia"/>
          <w:sz w:val="24"/>
          <w:szCs w:val="24"/>
        </w:rPr>
        <w:t>D</w:t>
      </w:r>
      <w:r w:rsidR="00EF0633" w:rsidRPr="00BE6C11">
        <w:rPr>
          <w:rFonts w:ascii="Times New Roman" w:eastAsiaTheme="minorEastAsia"/>
          <w:sz w:val="24"/>
          <w:szCs w:val="24"/>
          <w:vertAlign w:val="subscript"/>
        </w:rPr>
        <w:t>2</w:t>
      </w:r>
      <w:r w:rsidR="00EF0633" w:rsidRPr="00BE6C11">
        <w:rPr>
          <w:rFonts w:ascii="Times New Roman" w:eastAsiaTheme="minorEastAsia"/>
          <w:sz w:val="24"/>
          <w:szCs w:val="24"/>
        </w:rPr>
        <w:t>O</w:t>
      </w:r>
      <w:r w:rsidR="00EF0633" w:rsidRPr="00BE6C11">
        <w:rPr>
          <w:rFonts w:ascii="Times New Roman" w:eastAsiaTheme="minorEastAsia"/>
          <w:sz w:val="24"/>
          <w:szCs w:val="24"/>
        </w:rPr>
        <w:t>，亦称氧化氘。</w:t>
      </w:r>
    </w:p>
    <w:p w:rsidR="004B315F" w:rsidRPr="00BE6C11" w:rsidRDefault="004B315F" w:rsidP="00EF0633">
      <w:pPr>
        <w:spacing w:line="300" w:lineRule="auto"/>
        <w:rPr>
          <w:rFonts w:eastAsiaTheme="minorEastAsia"/>
          <w:noProof/>
          <w:kern w:val="0"/>
          <w:sz w:val="24"/>
        </w:rPr>
      </w:pPr>
      <w:r w:rsidRPr="00BE6C11">
        <w:rPr>
          <w:rFonts w:eastAsiaTheme="minorEastAsia"/>
          <w:b/>
          <w:noProof/>
          <w:kern w:val="0"/>
          <w:sz w:val="24"/>
        </w:rPr>
        <w:t>《同位素分离》</w:t>
      </w:r>
      <w:r w:rsidR="003C30C2" w:rsidRPr="00BE6C11">
        <w:rPr>
          <w:rFonts w:eastAsiaTheme="minorEastAsia"/>
          <w:b/>
          <w:noProof/>
          <w:kern w:val="0"/>
          <w:sz w:val="24"/>
        </w:rPr>
        <w:t>肖啸蓭主编</w:t>
      </w:r>
      <w:r w:rsidRPr="00BE6C11">
        <w:rPr>
          <w:rFonts w:eastAsiaTheme="minorEastAsia"/>
          <w:b/>
          <w:noProof/>
          <w:kern w:val="0"/>
          <w:sz w:val="24"/>
        </w:rPr>
        <w:t>：</w:t>
      </w:r>
      <w:r w:rsidRPr="00BE6C11">
        <w:rPr>
          <w:rFonts w:eastAsiaTheme="minorEastAsia"/>
          <w:noProof/>
          <w:kern w:val="0"/>
          <w:sz w:val="24"/>
        </w:rPr>
        <w:t>氢的氘同位素和氧的化合物，分子式</w:t>
      </w:r>
      <w:r w:rsidRPr="00BE6C11">
        <w:rPr>
          <w:rFonts w:eastAsiaTheme="minorEastAsia"/>
          <w:noProof/>
          <w:kern w:val="0"/>
          <w:sz w:val="24"/>
        </w:rPr>
        <w:t>D</w:t>
      </w:r>
      <w:r w:rsidRPr="00BE6C11">
        <w:rPr>
          <w:rFonts w:eastAsiaTheme="minorEastAsia"/>
          <w:noProof/>
          <w:kern w:val="0"/>
          <w:sz w:val="24"/>
          <w:vertAlign w:val="subscript"/>
        </w:rPr>
        <w:t>2</w:t>
      </w:r>
      <w:r w:rsidRPr="00BE6C11">
        <w:rPr>
          <w:rFonts w:eastAsiaTheme="minorEastAsia"/>
          <w:noProof/>
          <w:kern w:val="0"/>
          <w:sz w:val="24"/>
        </w:rPr>
        <w:t>O</w:t>
      </w:r>
      <w:r w:rsidRPr="00BE6C11">
        <w:rPr>
          <w:rFonts w:eastAsiaTheme="minorEastAsia"/>
          <w:noProof/>
          <w:kern w:val="0"/>
          <w:sz w:val="24"/>
        </w:rPr>
        <w:t>，亦称氧化氘。</w:t>
      </w:r>
    </w:p>
    <w:p w:rsidR="003C30C2" w:rsidRPr="00BE6C11" w:rsidRDefault="003C30C2" w:rsidP="00EF0633">
      <w:pPr>
        <w:spacing w:line="300" w:lineRule="auto"/>
        <w:rPr>
          <w:rFonts w:eastAsiaTheme="minorEastAsia"/>
          <w:noProof/>
          <w:kern w:val="0"/>
          <w:sz w:val="24"/>
        </w:rPr>
      </w:pPr>
      <w:r w:rsidRPr="00BE6C11">
        <w:rPr>
          <w:rFonts w:eastAsiaTheme="minorEastAsia"/>
          <w:b/>
          <w:noProof/>
          <w:kern w:val="0"/>
          <w:sz w:val="24"/>
        </w:rPr>
        <w:t>IUPAC  heavy water</w:t>
      </w:r>
      <w:r w:rsidRPr="00BE6C11">
        <w:rPr>
          <w:rFonts w:eastAsiaTheme="minorEastAsia" w:hint="eastAsia"/>
          <w:b/>
          <w:noProof/>
          <w:kern w:val="0"/>
          <w:sz w:val="24"/>
        </w:rPr>
        <w:t>：</w:t>
      </w:r>
      <w:r w:rsidRPr="00BE6C11">
        <w:rPr>
          <w:rFonts w:eastAsiaTheme="minorEastAsia"/>
          <w:noProof/>
          <w:kern w:val="0"/>
          <w:sz w:val="24"/>
        </w:rPr>
        <w:t>Water containing a significant fraction (up to 100 per cent) of deuterium in the form of D</w:t>
      </w:r>
      <w:r w:rsidRPr="00BE6C11">
        <w:rPr>
          <w:rFonts w:eastAsiaTheme="minorEastAsia"/>
          <w:noProof/>
          <w:kern w:val="0"/>
          <w:sz w:val="24"/>
          <w:vertAlign w:val="subscript"/>
        </w:rPr>
        <w:t>2</w:t>
      </w:r>
      <w:r w:rsidRPr="00BE6C11">
        <w:rPr>
          <w:rFonts w:eastAsiaTheme="minorEastAsia"/>
          <w:noProof/>
          <w:kern w:val="0"/>
          <w:sz w:val="24"/>
        </w:rPr>
        <w:t>O or HDO.</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重氧水</w:t>
      </w:r>
      <w:r w:rsidRPr="00BE6C11">
        <w:rPr>
          <w:rFonts w:ascii="Times New Roman" w:eastAsiaTheme="minorEastAsia"/>
          <w:b/>
          <w:color w:val="0000FF"/>
          <w:kern w:val="2"/>
          <w:sz w:val="24"/>
          <w:szCs w:val="24"/>
        </w:rPr>
        <w:t xml:space="preserve">  </w:t>
      </w:r>
      <w:bookmarkStart w:id="120" w:name="OLE_LINK119"/>
      <w:bookmarkStart w:id="121" w:name="OLE_LINK120"/>
      <w:bookmarkStart w:id="122" w:name="OLE_LINK121"/>
      <w:r w:rsidRPr="00BE6C11">
        <w:rPr>
          <w:rFonts w:ascii="Times New Roman" w:eastAsiaTheme="minorEastAsia"/>
          <w:b/>
          <w:color w:val="0000FF"/>
          <w:kern w:val="2"/>
          <w:sz w:val="24"/>
          <w:szCs w:val="24"/>
        </w:rPr>
        <w:t xml:space="preserve">heavy </w:t>
      </w:r>
      <w:bookmarkStart w:id="123" w:name="OLE_LINK140"/>
      <w:bookmarkStart w:id="124" w:name="OLE_LINK141"/>
      <w:r w:rsidRPr="00BE6C11">
        <w:rPr>
          <w:rFonts w:ascii="Times New Roman" w:eastAsiaTheme="minorEastAsia"/>
          <w:b/>
          <w:color w:val="0000FF"/>
          <w:kern w:val="2"/>
          <w:sz w:val="24"/>
          <w:szCs w:val="24"/>
        </w:rPr>
        <w:t>oxygen</w:t>
      </w:r>
      <w:bookmarkEnd w:id="123"/>
      <w:bookmarkEnd w:id="124"/>
      <w:r w:rsidRPr="00BE6C11">
        <w:rPr>
          <w:rFonts w:ascii="Times New Roman" w:eastAsiaTheme="minorEastAsia"/>
          <w:b/>
          <w:color w:val="0000FF"/>
          <w:kern w:val="2"/>
          <w:sz w:val="24"/>
          <w:szCs w:val="24"/>
        </w:rPr>
        <w:t xml:space="preserve"> water</w:t>
      </w:r>
      <w:bookmarkEnd w:id="120"/>
      <w:bookmarkEnd w:id="121"/>
      <w:bookmarkEnd w:id="122"/>
      <w:r w:rsidRPr="00BE6C11">
        <w:rPr>
          <w:rFonts w:ascii="Times New Roman" w:eastAsiaTheme="minorEastAsia"/>
          <w:b/>
          <w:color w:val="0000FF"/>
          <w:kern w:val="2"/>
          <w:sz w:val="24"/>
          <w:szCs w:val="24"/>
        </w:rPr>
        <w:t>：</w:t>
      </w:r>
      <w:r w:rsidR="00EF0633" w:rsidRPr="00BE6C11">
        <w:rPr>
          <w:rFonts w:ascii="Times New Roman" w:eastAsiaTheme="minorEastAsia"/>
          <w:sz w:val="24"/>
          <w:szCs w:val="24"/>
        </w:rPr>
        <w:t>氢和氧</w:t>
      </w:r>
      <w:r w:rsidR="00EF0633" w:rsidRPr="00BE6C11">
        <w:rPr>
          <w:rFonts w:ascii="Times New Roman" w:eastAsiaTheme="minorEastAsia"/>
          <w:sz w:val="24"/>
          <w:szCs w:val="24"/>
        </w:rPr>
        <w:t>-18</w:t>
      </w:r>
      <w:r w:rsidR="00EF0633" w:rsidRPr="00BE6C11">
        <w:rPr>
          <w:rFonts w:ascii="Times New Roman" w:eastAsiaTheme="minorEastAsia"/>
          <w:sz w:val="24"/>
          <w:szCs w:val="24"/>
        </w:rPr>
        <w:t>的化合物，分子式是</w:t>
      </w:r>
      <w:r w:rsidR="00EF0633" w:rsidRPr="00BE6C11">
        <w:rPr>
          <w:rFonts w:ascii="Times New Roman" w:eastAsiaTheme="minorEastAsia"/>
          <w:sz w:val="24"/>
          <w:szCs w:val="24"/>
        </w:rPr>
        <w:t>H</w:t>
      </w:r>
      <w:r w:rsidR="00EF0633" w:rsidRPr="00BE6C11">
        <w:rPr>
          <w:rFonts w:ascii="Times New Roman" w:eastAsiaTheme="minorEastAsia"/>
          <w:sz w:val="24"/>
          <w:szCs w:val="24"/>
          <w:vertAlign w:val="subscript"/>
        </w:rPr>
        <w:t>2</w:t>
      </w:r>
      <w:r w:rsidR="00EF0633" w:rsidRPr="00BE6C11">
        <w:rPr>
          <w:rFonts w:ascii="Times New Roman" w:eastAsiaTheme="minorEastAsia"/>
          <w:sz w:val="24"/>
          <w:szCs w:val="24"/>
          <w:vertAlign w:val="superscript"/>
        </w:rPr>
        <w:t>18</w:t>
      </w:r>
      <w:r w:rsidR="00EF0633" w:rsidRPr="00BE6C11">
        <w:rPr>
          <w:rFonts w:ascii="Times New Roman" w:eastAsiaTheme="minorEastAsia"/>
          <w:sz w:val="24"/>
          <w:szCs w:val="24"/>
        </w:rPr>
        <w:t>O</w:t>
      </w:r>
      <w:r w:rsidR="00EF0633" w:rsidRPr="00BE6C11">
        <w:rPr>
          <w:rFonts w:ascii="Times New Roman" w:eastAsiaTheme="minorEastAsia"/>
          <w:sz w:val="24"/>
          <w:szCs w:val="24"/>
        </w:rPr>
        <w:t>，亦称氧</w:t>
      </w:r>
      <w:r w:rsidR="00EF0633" w:rsidRPr="00BE6C11">
        <w:rPr>
          <w:rFonts w:ascii="Times New Roman" w:eastAsiaTheme="minorEastAsia"/>
          <w:sz w:val="24"/>
          <w:szCs w:val="24"/>
        </w:rPr>
        <w:t>-18</w:t>
      </w:r>
      <w:r w:rsidR="00EF0633" w:rsidRPr="00BE6C11">
        <w:rPr>
          <w:rFonts w:ascii="Times New Roman" w:eastAsiaTheme="minorEastAsia"/>
          <w:sz w:val="24"/>
          <w:szCs w:val="24"/>
        </w:rPr>
        <w:t>水。</w:t>
      </w:r>
    </w:p>
    <w:p w:rsidR="004B315F" w:rsidRPr="00BE6C11" w:rsidRDefault="004B315F" w:rsidP="00EF0633">
      <w:pPr>
        <w:spacing w:line="300" w:lineRule="auto"/>
        <w:rPr>
          <w:rFonts w:eastAsiaTheme="minorEastAsia"/>
          <w:noProof/>
          <w:kern w:val="0"/>
          <w:sz w:val="24"/>
        </w:rPr>
      </w:pPr>
      <w:bookmarkStart w:id="125" w:name="OLE_LINK197"/>
      <w:bookmarkStart w:id="126" w:name="OLE_LINK198"/>
      <w:r w:rsidRPr="00BE6C11">
        <w:rPr>
          <w:rFonts w:eastAsiaTheme="minorEastAsia"/>
          <w:b/>
          <w:noProof/>
          <w:kern w:val="0"/>
          <w:sz w:val="24"/>
        </w:rPr>
        <w:t>HG/T 3930-2007</w:t>
      </w:r>
      <w:bookmarkEnd w:id="125"/>
      <w:bookmarkEnd w:id="126"/>
      <w:r w:rsidRPr="00BE6C11">
        <w:rPr>
          <w:rFonts w:eastAsiaTheme="minorEastAsia"/>
          <w:b/>
          <w:noProof/>
          <w:kern w:val="0"/>
          <w:sz w:val="24"/>
        </w:rPr>
        <w:t>：</w:t>
      </w:r>
      <w:r w:rsidRPr="00BE6C11">
        <w:rPr>
          <w:rFonts w:eastAsiaTheme="minorEastAsia"/>
          <w:noProof/>
          <w:kern w:val="0"/>
          <w:sz w:val="24"/>
        </w:rPr>
        <w:t>氢和氧</w:t>
      </w:r>
      <w:r w:rsidRPr="00BE6C11">
        <w:rPr>
          <w:rFonts w:eastAsiaTheme="minorEastAsia"/>
          <w:noProof/>
          <w:kern w:val="0"/>
          <w:sz w:val="24"/>
        </w:rPr>
        <w:t>-18</w:t>
      </w:r>
      <w:r w:rsidRPr="00BE6C11">
        <w:rPr>
          <w:rFonts w:eastAsiaTheme="minorEastAsia"/>
          <w:noProof/>
          <w:kern w:val="0"/>
          <w:sz w:val="24"/>
        </w:rPr>
        <w:t>的化合物，分子式是</w:t>
      </w:r>
      <w:r w:rsidRPr="00BE6C11">
        <w:rPr>
          <w:rFonts w:eastAsiaTheme="minorEastAsia"/>
          <w:noProof/>
          <w:kern w:val="0"/>
          <w:sz w:val="24"/>
        </w:rPr>
        <w:t>H</w:t>
      </w:r>
      <w:r w:rsidRPr="00BE6C11">
        <w:rPr>
          <w:rFonts w:eastAsiaTheme="minorEastAsia"/>
          <w:noProof/>
          <w:kern w:val="0"/>
          <w:sz w:val="24"/>
          <w:vertAlign w:val="subscript"/>
        </w:rPr>
        <w:t>2</w:t>
      </w:r>
      <w:r w:rsidRPr="00BE6C11">
        <w:rPr>
          <w:rFonts w:eastAsiaTheme="minorEastAsia"/>
          <w:noProof/>
          <w:kern w:val="0"/>
          <w:sz w:val="24"/>
          <w:vertAlign w:val="superscript"/>
        </w:rPr>
        <w:t>18</w:t>
      </w:r>
      <w:r w:rsidRPr="00BE6C11">
        <w:rPr>
          <w:rFonts w:eastAsiaTheme="minorEastAsia"/>
          <w:noProof/>
          <w:kern w:val="0"/>
          <w:sz w:val="24"/>
        </w:rPr>
        <w:t>O</w:t>
      </w:r>
      <w:r w:rsidRPr="00BE6C11">
        <w:rPr>
          <w:rFonts w:eastAsiaTheme="minorEastAsia"/>
          <w:noProof/>
          <w:kern w:val="0"/>
          <w:sz w:val="24"/>
        </w:rPr>
        <w:t>，亦称氧</w:t>
      </w:r>
      <w:r w:rsidRPr="00BE6C11">
        <w:rPr>
          <w:rFonts w:eastAsiaTheme="minorEastAsia"/>
          <w:noProof/>
          <w:kern w:val="0"/>
          <w:sz w:val="24"/>
        </w:rPr>
        <w:t>-18</w:t>
      </w:r>
      <w:r w:rsidRPr="00BE6C11">
        <w:rPr>
          <w:rFonts w:eastAsiaTheme="minorEastAsia"/>
          <w:noProof/>
          <w:kern w:val="0"/>
          <w:sz w:val="24"/>
        </w:rPr>
        <w:t>水。</w:t>
      </w:r>
    </w:p>
    <w:p w:rsidR="004B315F" w:rsidRPr="00BE6C11" w:rsidRDefault="004B315F" w:rsidP="00EF0633">
      <w:pPr>
        <w:spacing w:line="300" w:lineRule="auto"/>
        <w:rPr>
          <w:rFonts w:eastAsiaTheme="minorEastAsia"/>
          <w:noProof/>
          <w:kern w:val="0"/>
          <w:sz w:val="24"/>
        </w:rPr>
      </w:pPr>
      <w:bookmarkStart w:id="127" w:name="OLE_LINK195"/>
      <w:bookmarkStart w:id="128" w:name="OLE_LINK196"/>
      <w:r w:rsidRPr="00BE6C11">
        <w:rPr>
          <w:rFonts w:eastAsiaTheme="minorEastAsia"/>
          <w:b/>
          <w:noProof/>
          <w:kern w:val="0"/>
          <w:sz w:val="24"/>
        </w:rPr>
        <w:t>《同位素分离》</w:t>
      </w:r>
      <w:bookmarkEnd w:id="127"/>
      <w:bookmarkEnd w:id="128"/>
      <w:r w:rsidRPr="00BE6C11">
        <w:rPr>
          <w:rFonts w:eastAsiaTheme="minorEastAsia"/>
          <w:b/>
          <w:sz w:val="24"/>
        </w:rPr>
        <w:t>肖啸蓭主编</w:t>
      </w:r>
      <w:r w:rsidR="00EF0633" w:rsidRPr="00BE6C11">
        <w:rPr>
          <w:rFonts w:eastAsiaTheme="minorEastAsia" w:hint="eastAsia"/>
          <w:sz w:val="24"/>
        </w:rPr>
        <w:t>：</w:t>
      </w:r>
      <w:r w:rsidRPr="00BE6C11">
        <w:rPr>
          <w:rFonts w:eastAsiaTheme="minorEastAsia"/>
          <w:noProof/>
          <w:kern w:val="0"/>
          <w:sz w:val="24"/>
        </w:rPr>
        <w:t>氢水是指水的分子量为</w:t>
      </w:r>
      <w:r w:rsidRPr="00BE6C11">
        <w:rPr>
          <w:rFonts w:eastAsiaTheme="minorEastAsia"/>
          <w:noProof/>
          <w:kern w:val="0"/>
          <w:sz w:val="24"/>
        </w:rPr>
        <w:t>18</w:t>
      </w:r>
      <w:r w:rsidRPr="00BE6C11">
        <w:rPr>
          <w:rFonts w:eastAsiaTheme="minorEastAsia"/>
          <w:noProof/>
          <w:kern w:val="0"/>
          <w:sz w:val="24"/>
        </w:rPr>
        <w:t>的氢的同位素氧化物，即</w:t>
      </w:r>
      <w:r w:rsidRPr="00BE6C11">
        <w:rPr>
          <w:rFonts w:eastAsiaTheme="minorEastAsia"/>
          <w:noProof/>
          <w:kern w:val="0"/>
          <w:sz w:val="24"/>
        </w:rPr>
        <w:t>H</w:t>
      </w:r>
      <w:r w:rsidRPr="00BE6C11">
        <w:rPr>
          <w:rFonts w:eastAsiaTheme="minorEastAsia"/>
          <w:noProof/>
          <w:kern w:val="0"/>
          <w:sz w:val="24"/>
          <w:vertAlign w:val="subscript"/>
        </w:rPr>
        <w:t>2</w:t>
      </w:r>
      <w:r w:rsidRPr="00BE6C11">
        <w:rPr>
          <w:rFonts w:eastAsiaTheme="minorEastAsia"/>
          <w:noProof/>
          <w:kern w:val="0"/>
          <w:sz w:val="24"/>
        </w:rPr>
        <w:t>O</w:t>
      </w:r>
      <w:r w:rsidRPr="00BE6C11">
        <w:rPr>
          <w:rFonts w:eastAsiaTheme="minorEastAsia"/>
          <w:noProof/>
          <w:kern w:val="0"/>
          <w:sz w:val="24"/>
        </w:rPr>
        <w:t>，重水特制</w:t>
      </w:r>
      <w:r w:rsidRPr="00BE6C11">
        <w:rPr>
          <w:rFonts w:eastAsiaTheme="minorEastAsia"/>
          <w:noProof/>
          <w:kern w:val="0"/>
          <w:sz w:val="24"/>
        </w:rPr>
        <w:t>D</w:t>
      </w:r>
      <w:r w:rsidRPr="00BE6C11">
        <w:rPr>
          <w:rFonts w:eastAsiaTheme="minorEastAsia"/>
          <w:noProof/>
          <w:kern w:val="0"/>
          <w:sz w:val="24"/>
          <w:vertAlign w:val="subscript"/>
        </w:rPr>
        <w:t>2</w:t>
      </w:r>
      <w:r w:rsidRPr="00BE6C11">
        <w:rPr>
          <w:rFonts w:eastAsiaTheme="minorEastAsia"/>
          <w:noProof/>
          <w:kern w:val="0"/>
          <w:sz w:val="24"/>
        </w:rPr>
        <w:t>O</w:t>
      </w:r>
      <w:r w:rsidRPr="00BE6C11">
        <w:rPr>
          <w:rFonts w:eastAsiaTheme="minorEastAsia"/>
          <w:noProof/>
          <w:kern w:val="0"/>
          <w:sz w:val="24"/>
        </w:rPr>
        <w:t>，分子量为</w:t>
      </w:r>
      <w:r w:rsidRPr="00BE6C11">
        <w:rPr>
          <w:rFonts w:eastAsiaTheme="minorEastAsia"/>
          <w:noProof/>
          <w:kern w:val="0"/>
          <w:sz w:val="24"/>
        </w:rPr>
        <w:t>20</w:t>
      </w:r>
      <w:r w:rsidRPr="00BE6C11">
        <w:rPr>
          <w:rFonts w:eastAsiaTheme="minorEastAsia"/>
          <w:noProof/>
          <w:kern w:val="0"/>
          <w:sz w:val="24"/>
        </w:rPr>
        <w:t>。</w:t>
      </w:r>
      <w:r w:rsidRPr="00BE6C11">
        <w:rPr>
          <w:rFonts w:eastAsiaTheme="minorEastAsia"/>
          <w:sz w:val="24"/>
        </w:rPr>
        <w:t>H</w:t>
      </w:r>
      <w:r w:rsidRPr="00BE6C11">
        <w:rPr>
          <w:rFonts w:eastAsiaTheme="minorEastAsia"/>
          <w:sz w:val="24"/>
          <w:vertAlign w:val="subscript"/>
        </w:rPr>
        <w:t>2</w:t>
      </w:r>
      <w:r w:rsidRPr="00BE6C11">
        <w:rPr>
          <w:rFonts w:eastAsiaTheme="minorEastAsia"/>
          <w:sz w:val="24"/>
          <w:vertAlign w:val="superscript"/>
        </w:rPr>
        <w:t>18</w:t>
      </w:r>
      <w:r w:rsidRPr="00BE6C11">
        <w:rPr>
          <w:rFonts w:eastAsiaTheme="minorEastAsia"/>
          <w:sz w:val="24"/>
        </w:rPr>
        <w:t>O</w:t>
      </w:r>
      <w:r w:rsidRPr="00BE6C11">
        <w:rPr>
          <w:rFonts w:eastAsiaTheme="minorEastAsia"/>
          <w:noProof/>
          <w:kern w:val="0"/>
          <w:sz w:val="24"/>
        </w:rPr>
        <w:t>分子量也为</w:t>
      </w:r>
      <w:r w:rsidRPr="00BE6C11">
        <w:rPr>
          <w:rFonts w:eastAsiaTheme="minorEastAsia"/>
          <w:noProof/>
          <w:kern w:val="0"/>
          <w:sz w:val="24"/>
        </w:rPr>
        <w:t>20</w:t>
      </w:r>
      <w:r w:rsidRPr="00BE6C11">
        <w:rPr>
          <w:rFonts w:eastAsiaTheme="minorEastAsia"/>
          <w:noProof/>
          <w:kern w:val="0"/>
          <w:sz w:val="24"/>
        </w:rPr>
        <w:t>，但不能</w:t>
      </w:r>
      <w:r w:rsidR="00833E50" w:rsidRPr="00BE6C11">
        <w:rPr>
          <w:rFonts w:eastAsiaTheme="minorEastAsia" w:hint="eastAsia"/>
          <w:noProof/>
          <w:kern w:val="0"/>
          <w:sz w:val="24"/>
        </w:rPr>
        <w:t>称</w:t>
      </w:r>
      <w:r w:rsidRPr="00BE6C11">
        <w:rPr>
          <w:rFonts w:eastAsiaTheme="minorEastAsia"/>
          <w:noProof/>
          <w:kern w:val="0"/>
          <w:sz w:val="24"/>
        </w:rPr>
        <w:t>为重水，而称重氧水。</w:t>
      </w:r>
    </w:p>
    <w:p w:rsidR="004B315F" w:rsidRPr="00BE6C11" w:rsidRDefault="004B315F" w:rsidP="003C30C2">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低氘水（</w:t>
      </w:r>
      <w:r w:rsidRPr="00BE6C11">
        <w:rPr>
          <w:rFonts w:ascii="Times New Roman" w:eastAsiaTheme="minorEastAsia"/>
          <w:b/>
          <w:color w:val="0000FF"/>
          <w:kern w:val="2"/>
          <w:sz w:val="24"/>
          <w:szCs w:val="24"/>
        </w:rPr>
        <w:t>DDW</w:t>
      </w:r>
      <w:r w:rsidRPr="00BE6C11">
        <w:rPr>
          <w:rFonts w:ascii="Times New Roman" w:eastAsiaTheme="minorEastAsia"/>
          <w:b/>
          <w:color w:val="0000FF"/>
          <w:kern w:val="2"/>
          <w:sz w:val="24"/>
          <w:szCs w:val="24"/>
        </w:rPr>
        <w:t>）</w:t>
      </w:r>
      <w:bookmarkStart w:id="129" w:name="OLE_LINK142"/>
      <w:bookmarkStart w:id="130" w:name="OLE_LINK143"/>
      <w:r w:rsidRPr="00BE6C11">
        <w:rPr>
          <w:rFonts w:ascii="Times New Roman" w:eastAsiaTheme="minorEastAsia"/>
          <w:b/>
          <w:color w:val="0000FF"/>
          <w:kern w:val="2"/>
          <w:sz w:val="24"/>
          <w:szCs w:val="24"/>
        </w:rPr>
        <w:tab/>
        <w:t>deuterium depleted water</w:t>
      </w:r>
      <w:bookmarkEnd w:id="129"/>
      <w:bookmarkEnd w:id="130"/>
      <w:r w:rsidRPr="00BE6C11">
        <w:rPr>
          <w:rFonts w:ascii="Times New Roman" w:eastAsiaTheme="minorEastAsia"/>
          <w:b/>
          <w:color w:val="0000FF"/>
          <w:kern w:val="2"/>
          <w:sz w:val="24"/>
          <w:szCs w:val="24"/>
        </w:rPr>
        <w:t>：</w:t>
      </w:r>
      <w:r w:rsidR="00833E50" w:rsidRPr="00BE6C11">
        <w:rPr>
          <w:rFonts w:ascii="Times New Roman" w:eastAsiaTheme="minorEastAsia"/>
          <w:sz w:val="24"/>
          <w:szCs w:val="24"/>
        </w:rPr>
        <w:t>氘含量</w:t>
      </w:r>
      <w:r w:rsidR="00833E50" w:rsidRPr="00BE6C11">
        <w:rPr>
          <w:rFonts w:ascii="Times New Roman" w:eastAsiaTheme="minorEastAsia"/>
          <w:sz w:val="24"/>
          <w:szCs w:val="24"/>
        </w:rPr>
        <w:t>≤130×10</w:t>
      </w:r>
      <w:r w:rsidR="00833E50" w:rsidRPr="00BE6C11">
        <w:rPr>
          <w:rFonts w:ascii="Times New Roman" w:eastAsiaTheme="minorEastAsia"/>
          <w:sz w:val="24"/>
          <w:szCs w:val="24"/>
          <w:vertAlign w:val="superscript"/>
        </w:rPr>
        <w:t>-6</w:t>
      </w:r>
      <w:r w:rsidR="00833E50" w:rsidRPr="00BE6C11">
        <w:rPr>
          <w:rFonts w:ascii="Times New Roman" w:eastAsiaTheme="minorEastAsia"/>
          <w:sz w:val="24"/>
          <w:szCs w:val="24"/>
        </w:rPr>
        <w:t>的水，亦称超轻水。</w:t>
      </w:r>
    </w:p>
    <w:p w:rsidR="00833E50" w:rsidRPr="00BE6C11" w:rsidRDefault="00833E50" w:rsidP="00833E50">
      <w:pPr>
        <w:spacing w:line="300" w:lineRule="auto"/>
        <w:rPr>
          <w:rFonts w:eastAsiaTheme="minorEastAsia"/>
          <w:noProof/>
          <w:kern w:val="0"/>
          <w:sz w:val="24"/>
        </w:rPr>
      </w:pPr>
      <w:r w:rsidRPr="00BE6C11">
        <w:rPr>
          <w:rFonts w:eastAsiaTheme="minorEastAsia"/>
          <w:b/>
          <w:noProof/>
          <w:kern w:val="0"/>
          <w:sz w:val="24"/>
        </w:rPr>
        <w:t>VSMOW(</w:t>
      </w:r>
      <w:r w:rsidRPr="00BE6C11">
        <w:rPr>
          <w:rFonts w:eastAsiaTheme="minorEastAsia"/>
          <w:noProof/>
          <w:kern w:val="0"/>
          <w:sz w:val="24"/>
        </w:rPr>
        <w:t>Vienna Standard Mean Ocean Water</w:t>
      </w:r>
      <w:r w:rsidRPr="00BE6C11">
        <w:rPr>
          <w:rFonts w:eastAsiaTheme="minorEastAsia"/>
          <w:b/>
          <w:noProof/>
          <w:kern w:val="0"/>
          <w:sz w:val="24"/>
        </w:rPr>
        <w:t xml:space="preserve">) </w:t>
      </w:r>
      <w:r w:rsidRPr="00BE6C11">
        <w:rPr>
          <w:rFonts w:eastAsiaTheme="minorEastAsia"/>
          <w:b/>
          <w:noProof/>
          <w:kern w:val="0"/>
          <w:sz w:val="24"/>
        </w:rPr>
        <w:t>及</w:t>
      </w:r>
      <w:r w:rsidRPr="00BE6C11">
        <w:rPr>
          <w:rFonts w:eastAsiaTheme="minorEastAsia" w:hint="eastAsia"/>
          <w:b/>
          <w:noProof/>
          <w:kern w:val="0"/>
          <w:sz w:val="24"/>
        </w:rPr>
        <w:t xml:space="preserve"> IAEA</w:t>
      </w:r>
      <w:r w:rsidRPr="00BE6C11">
        <w:rPr>
          <w:rFonts w:eastAsiaTheme="minorEastAsia"/>
          <w:b/>
          <w:noProof/>
          <w:kern w:val="0"/>
          <w:sz w:val="24"/>
        </w:rPr>
        <w:t>(</w:t>
      </w:r>
      <w:r w:rsidRPr="00BE6C11">
        <w:rPr>
          <w:rFonts w:eastAsiaTheme="minorEastAsia"/>
          <w:noProof/>
          <w:kern w:val="0"/>
          <w:sz w:val="24"/>
        </w:rPr>
        <w:t>International Atomic Energy Agency</w:t>
      </w:r>
      <w:r w:rsidRPr="00BE6C11">
        <w:rPr>
          <w:rFonts w:eastAsiaTheme="minorEastAsia"/>
          <w:b/>
          <w:noProof/>
          <w:kern w:val="0"/>
          <w:sz w:val="24"/>
        </w:rPr>
        <w:t>)</w:t>
      </w:r>
      <w:r w:rsidRPr="00BE6C11">
        <w:rPr>
          <w:rFonts w:eastAsiaTheme="minorEastAsia" w:hint="eastAsia"/>
          <w:b/>
          <w:noProof/>
          <w:kern w:val="0"/>
          <w:sz w:val="24"/>
        </w:rPr>
        <w:t>：</w:t>
      </w:r>
      <w:r w:rsidRPr="00BE6C11">
        <w:rPr>
          <w:rFonts w:eastAsiaTheme="minorEastAsia"/>
          <w:noProof/>
          <w:kern w:val="0"/>
          <w:sz w:val="24"/>
        </w:rPr>
        <w:t xml:space="preserve">deuterium occurs at a rate of 155.76 ppm. The production of heavy </w:t>
      </w:r>
      <w:r w:rsidRPr="00BE6C11">
        <w:rPr>
          <w:rFonts w:eastAsiaTheme="minorEastAsia"/>
          <w:noProof/>
          <w:kern w:val="0"/>
          <w:sz w:val="24"/>
        </w:rPr>
        <w:lastRenderedPageBreak/>
        <w:t>water involves isolating and removing deuterium within water. The by-product of this process is deuterium-depleted water.</w:t>
      </w:r>
    </w:p>
    <w:p w:rsidR="004B315F" w:rsidRPr="00BE6C11" w:rsidRDefault="004B315F" w:rsidP="00AF2DA7">
      <w:pPr>
        <w:spacing w:line="300" w:lineRule="auto"/>
        <w:rPr>
          <w:rFonts w:eastAsiaTheme="minorEastAsia"/>
          <w:b/>
          <w:sz w:val="24"/>
        </w:rPr>
      </w:pPr>
      <w:r w:rsidRPr="00BE6C11">
        <w:rPr>
          <w:rFonts w:eastAsiaTheme="minorEastAsia"/>
          <w:b/>
          <w:sz w:val="24"/>
        </w:rPr>
        <w:t xml:space="preserve">3.4 </w:t>
      </w:r>
      <w:r w:rsidRPr="00BE6C11">
        <w:rPr>
          <w:rFonts w:eastAsiaTheme="minorEastAsia"/>
          <w:b/>
          <w:sz w:val="24"/>
        </w:rPr>
        <w:t>分析类术语</w:t>
      </w:r>
    </w:p>
    <w:p w:rsidR="00A21D8B" w:rsidRPr="00A21D8B" w:rsidRDefault="004B315F" w:rsidP="001F2F40">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A21D8B">
        <w:rPr>
          <w:rFonts w:ascii="Times New Roman" w:eastAsiaTheme="minorEastAsia"/>
          <w:b/>
          <w:color w:val="0000FF"/>
          <w:kern w:val="2"/>
          <w:sz w:val="24"/>
          <w:szCs w:val="24"/>
        </w:rPr>
        <w:t>稳定同位素分析</w:t>
      </w:r>
      <w:r w:rsidRPr="00A21D8B">
        <w:rPr>
          <w:rFonts w:ascii="Times New Roman" w:eastAsiaTheme="minorEastAsia"/>
          <w:b/>
          <w:color w:val="0000FF"/>
          <w:kern w:val="2"/>
          <w:sz w:val="24"/>
          <w:szCs w:val="24"/>
        </w:rPr>
        <w:t xml:space="preserve">  </w:t>
      </w:r>
      <w:bookmarkStart w:id="131" w:name="OLE_LINK144"/>
      <w:bookmarkStart w:id="132" w:name="OLE_LINK145"/>
      <w:r w:rsidRPr="00A21D8B">
        <w:rPr>
          <w:rFonts w:ascii="Times New Roman" w:eastAsiaTheme="minorEastAsia"/>
          <w:b/>
          <w:color w:val="0000FF"/>
          <w:kern w:val="2"/>
          <w:sz w:val="24"/>
          <w:szCs w:val="24"/>
        </w:rPr>
        <w:t xml:space="preserve">stable </w:t>
      </w:r>
      <w:bookmarkStart w:id="133" w:name="OLE_LINK146"/>
      <w:bookmarkStart w:id="134" w:name="OLE_LINK147"/>
      <w:r w:rsidRPr="00A21D8B">
        <w:rPr>
          <w:rFonts w:ascii="Times New Roman" w:eastAsiaTheme="minorEastAsia"/>
          <w:b/>
          <w:color w:val="0000FF"/>
          <w:kern w:val="2"/>
          <w:sz w:val="24"/>
          <w:szCs w:val="24"/>
        </w:rPr>
        <w:t>isotop</w:t>
      </w:r>
      <w:bookmarkEnd w:id="133"/>
      <w:bookmarkEnd w:id="134"/>
      <w:r w:rsidRPr="00A21D8B">
        <w:rPr>
          <w:rFonts w:ascii="Times New Roman" w:eastAsiaTheme="minorEastAsia"/>
          <w:b/>
          <w:color w:val="0000FF"/>
          <w:kern w:val="2"/>
          <w:sz w:val="24"/>
          <w:szCs w:val="24"/>
        </w:rPr>
        <w:t>e analysis</w:t>
      </w:r>
      <w:bookmarkEnd w:id="131"/>
      <w:bookmarkEnd w:id="132"/>
      <w:r w:rsidRPr="00A21D8B">
        <w:rPr>
          <w:rFonts w:ascii="Times New Roman" w:eastAsiaTheme="minorEastAsia"/>
          <w:b/>
          <w:color w:val="0000FF"/>
          <w:kern w:val="2"/>
          <w:sz w:val="24"/>
          <w:szCs w:val="24"/>
        </w:rPr>
        <w:t>：</w:t>
      </w:r>
    </w:p>
    <w:p w:rsidR="004B315F" w:rsidRPr="00A21D8B" w:rsidRDefault="004B315F" w:rsidP="001F2F40">
      <w:pPr>
        <w:pStyle w:val="a0"/>
        <w:numPr>
          <w:ilvl w:val="0"/>
          <w:numId w:val="0"/>
        </w:numPr>
        <w:spacing w:beforeLines="0" w:before="0" w:afterLines="0" w:after="0" w:line="300" w:lineRule="auto"/>
        <w:ind w:firstLineChars="177" w:firstLine="425"/>
        <w:jc w:val="both"/>
        <w:rPr>
          <w:rFonts w:ascii="Times New Roman" w:eastAsiaTheme="minorEastAsia"/>
          <w:sz w:val="24"/>
          <w:szCs w:val="24"/>
        </w:rPr>
      </w:pPr>
      <w:r w:rsidRPr="00A21D8B">
        <w:rPr>
          <w:rFonts w:ascii="Times New Roman" w:eastAsiaTheme="minorEastAsia"/>
          <w:sz w:val="24"/>
          <w:szCs w:val="24"/>
        </w:rPr>
        <w:t>利用分析仪器对稳定同位素的丰度、核质量、标记化合物的结构及示踪原子在标记分子中的位置等进行测定的过程。</w:t>
      </w:r>
    </w:p>
    <w:p w:rsidR="004B315F" w:rsidRPr="00BE6C11" w:rsidRDefault="004B315F" w:rsidP="00B504FD">
      <w:pPr>
        <w:spacing w:line="300" w:lineRule="auto"/>
        <w:rPr>
          <w:rFonts w:eastAsiaTheme="minorEastAsia"/>
          <w:sz w:val="24"/>
        </w:rPr>
      </w:pPr>
      <w:bookmarkStart w:id="135" w:name="OLE_LINK194"/>
      <w:r w:rsidRPr="00BE6C11">
        <w:rPr>
          <w:rFonts w:eastAsiaTheme="minorEastAsia"/>
          <w:b/>
          <w:noProof/>
          <w:kern w:val="0"/>
          <w:sz w:val="24"/>
        </w:rPr>
        <w:t>《稳定同位素分析法》</w:t>
      </w:r>
      <w:bookmarkEnd w:id="135"/>
      <w:r w:rsidR="00B504FD" w:rsidRPr="00BE6C11">
        <w:rPr>
          <w:rFonts w:eastAsiaTheme="minorEastAsia" w:hint="eastAsia"/>
          <w:b/>
          <w:sz w:val="24"/>
        </w:rPr>
        <w:t>（</w:t>
      </w:r>
      <w:r w:rsidR="00B504FD" w:rsidRPr="00BE6C11">
        <w:rPr>
          <w:rFonts w:eastAsiaTheme="minorEastAsia" w:hint="eastAsia"/>
          <w:b/>
          <w:sz w:val="24"/>
        </w:rPr>
        <w:t>1985</w:t>
      </w:r>
      <w:r w:rsidR="00B504FD" w:rsidRPr="00BE6C11">
        <w:rPr>
          <w:rFonts w:eastAsiaTheme="minorEastAsia" w:hint="eastAsia"/>
          <w:b/>
          <w:sz w:val="24"/>
        </w:rPr>
        <w:t>）</w:t>
      </w:r>
      <w:r w:rsidR="00B504FD" w:rsidRPr="00BE6C11">
        <w:rPr>
          <w:rFonts w:eastAsiaTheme="minorEastAsia"/>
          <w:b/>
          <w:sz w:val="24"/>
        </w:rPr>
        <w:t>赵墨田主编</w:t>
      </w:r>
      <w:r w:rsidRPr="00BE6C11">
        <w:rPr>
          <w:rFonts w:eastAsiaTheme="minorEastAsia"/>
          <w:b/>
          <w:sz w:val="24"/>
        </w:rPr>
        <w:t>：</w:t>
      </w:r>
      <w:r w:rsidRPr="00BE6C11">
        <w:rPr>
          <w:rFonts w:eastAsiaTheme="minorEastAsia"/>
          <w:sz w:val="24"/>
        </w:rPr>
        <w:t>稳定同位素的分析，主要内容是测定稳定同位素的丰度、核质量、标记化合物的结构及示踪原子在标记分子中的位置等等（</w:t>
      </w:r>
      <w:r w:rsidRPr="00BE6C11">
        <w:rPr>
          <w:rFonts w:eastAsiaTheme="minorEastAsia"/>
          <w:sz w:val="24"/>
        </w:rPr>
        <w:t>p11</w:t>
      </w:r>
      <w:r w:rsidRPr="00BE6C11">
        <w:rPr>
          <w:rFonts w:eastAsiaTheme="minorEastAsia"/>
          <w:sz w:val="24"/>
        </w:rPr>
        <w:t>）。</w:t>
      </w:r>
    </w:p>
    <w:p w:rsidR="004B315F" w:rsidRPr="00A82DEE" w:rsidRDefault="004B315F" w:rsidP="00CE537B">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A82DEE">
        <w:rPr>
          <w:rFonts w:ascii="Times New Roman" w:eastAsiaTheme="minorEastAsia"/>
          <w:b/>
          <w:color w:val="0000FF"/>
          <w:kern w:val="2"/>
          <w:sz w:val="24"/>
          <w:szCs w:val="24"/>
        </w:rPr>
        <w:t>原子百分超</w:t>
      </w:r>
      <w:r w:rsidRPr="00A82DEE">
        <w:rPr>
          <w:rFonts w:ascii="Times New Roman" w:eastAsiaTheme="minorEastAsia"/>
          <w:b/>
          <w:color w:val="0000FF"/>
          <w:kern w:val="2"/>
          <w:sz w:val="24"/>
          <w:szCs w:val="24"/>
        </w:rPr>
        <w:t xml:space="preserve">  </w:t>
      </w:r>
      <w:bookmarkStart w:id="136" w:name="OLE_LINK148"/>
      <w:bookmarkStart w:id="137" w:name="OLE_LINK149"/>
      <w:bookmarkStart w:id="138" w:name="OLE_LINK153"/>
      <w:r w:rsidRPr="00A82DEE">
        <w:rPr>
          <w:rFonts w:ascii="Times New Roman" w:eastAsiaTheme="minorEastAsia"/>
          <w:b/>
          <w:color w:val="0000FF"/>
          <w:kern w:val="2"/>
          <w:sz w:val="24"/>
          <w:szCs w:val="24"/>
        </w:rPr>
        <w:t xml:space="preserve">atom </w:t>
      </w:r>
      <w:bookmarkStart w:id="139" w:name="OLE_LINK150"/>
      <w:bookmarkStart w:id="140" w:name="OLE_LINK151"/>
      <w:bookmarkStart w:id="141" w:name="OLE_LINK152"/>
      <w:r w:rsidRPr="00A82DEE">
        <w:rPr>
          <w:rFonts w:ascii="Times New Roman" w:eastAsiaTheme="minorEastAsia"/>
          <w:b/>
          <w:color w:val="0000FF"/>
          <w:kern w:val="2"/>
          <w:sz w:val="24"/>
          <w:szCs w:val="24"/>
        </w:rPr>
        <w:t>percent excess</w:t>
      </w:r>
      <w:bookmarkEnd w:id="136"/>
      <w:bookmarkEnd w:id="137"/>
      <w:bookmarkEnd w:id="138"/>
      <w:bookmarkEnd w:id="139"/>
      <w:bookmarkEnd w:id="140"/>
      <w:bookmarkEnd w:id="141"/>
      <w:r w:rsidRPr="00A82DEE">
        <w:rPr>
          <w:rFonts w:ascii="Times New Roman" w:eastAsiaTheme="minorEastAsia"/>
          <w:b/>
          <w:color w:val="0000FF"/>
          <w:kern w:val="2"/>
          <w:sz w:val="24"/>
          <w:szCs w:val="24"/>
        </w:rPr>
        <w:t>：</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sz w:val="24"/>
          <w:szCs w:val="24"/>
        </w:rPr>
        <w:t>标记物中某稳定同位素的丰度与该同位素的天然同位素丰度之差。</w:t>
      </w:r>
    </w:p>
    <w:p w:rsidR="004B315F" w:rsidRPr="00BE6C11" w:rsidRDefault="00951AD5" w:rsidP="00951AD5">
      <w:pPr>
        <w:pStyle w:val="af1"/>
        <w:spacing w:line="300" w:lineRule="auto"/>
        <w:ind w:firstLineChars="0" w:firstLine="0"/>
        <w:rPr>
          <w:rFonts w:ascii="Times New Roman" w:eastAsiaTheme="minorEastAsia"/>
          <w:sz w:val="24"/>
          <w:szCs w:val="24"/>
        </w:rPr>
      </w:pPr>
      <w:r w:rsidRPr="00BE6C11">
        <w:rPr>
          <w:rFonts w:eastAsiaTheme="minorEastAsia"/>
          <w:b/>
          <w:sz w:val="24"/>
        </w:rPr>
        <w:t>《稳定同位素分析法》</w:t>
      </w:r>
      <w:r w:rsidRPr="00BE6C11">
        <w:rPr>
          <w:rFonts w:eastAsiaTheme="minorEastAsia" w:hint="eastAsia"/>
          <w:b/>
          <w:sz w:val="24"/>
        </w:rPr>
        <w:t>（1985）</w:t>
      </w:r>
      <w:r w:rsidRPr="00BE6C11">
        <w:rPr>
          <w:rFonts w:eastAsiaTheme="minorEastAsia"/>
          <w:b/>
          <w:sz w:val="24"/>
        </w:rPr>
        <w:t>赵墨田主编：</w:t>
      </w:r>
      <w:r w:rsidRPr="00951AD5">
        <w:rPr>
          <w:rFonts w:eastAsiaTheme="minorEastAsia"/>
          <w:sz w:val="24"/>
        </w:rPr>
        <w:t>原子百分超表示样品中的某一同位素的原子百分数高于本底值的同位素丰度值</w:t>
      </w:r>
      <w:r w:rsidRPr="00951AD5">
        <w:rPr>
          <w:rFonts w:eastAsiaTheme="minorEastAsia" w:hint="eastAsia"/>
          <w:sz w:val="24"/>
        </w:rPr>
        <w:t>。</w:t>
      </w:r>
    </w:p>
    <w:p w:rsidR="004B315F" w:rsidRPr="00BE6C11" w:rsidRDefault="004B315F" w:rsidP="00CE537B">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同位素比值</w:t>
      </w:r>
      <w:r w:rsidRPr="00BE6C11">
        <w:rPr>
          <w:rFonts w:ascii="Times New Roman" w:eastAsiaTheme="minorEastAsia"/>
          <w:b/>
          <w:color w:val="0000FF"/>
          <w:kern w:val="2"/>
          <w:sz w:val="24"/>
          <w:szCs w:val="24"/>
        </w:rPr>
        <w:t xml:space="preserve">R </w:t>
      </w:r>
      <w:bookmarkStart w:id="142" w:name="OLE_LINK154"/>
      <w:bookmarkStart w:id="143" w:name="OLE_LINK155"/>
      <w:r w:rsidRPr="00BE6C11">
        <w:rPr>
          <w:rFonts w:ascii="Times New Roman" w:eastAsiaTheme="minorEastAsia"/>
          <w:b/>
          <w:color w:val="0000FF"/>
          <w:kern w:val="2"/>
          <w:sz w:val="24"/>
          <w:szCs w:val="24"/>
        </w:rPr>
        <w:t>isotope ratio</w:t>
      </w:r>
      <w:bookmarkEnd w:id="142"/>
      <w:bookmarkEnd w:id="143"/>
      <w:r w:rsidRPr="00BE6C11">
        <w:rPr>
          <w:rFonts w:ascii="Times New Roman" w:eastAsiaTheme="minorEastAsia"/>
          <w:b/>
          <w:color w:val="0000FF"/>
          <w:kern w:val="2"/>
          <w:sz w:val="24"/>
          <w:szCs w:val="24"/>
        </w:rPr>
        <w:t xml:space="preserve"> R</w:t>
      </w:r>
      <w:r w:rsidRPr="00BE6C11">
        <w:rPr>
          <w:rFonts w:ascii="Times New Roman" w:eastAsiaTheme="minorEastAsia"/>
          <w:b/>
          <w:color w:val="0000FF"/>
          <w:kern w:val="2"/>
          <w:sz w:val="24"/>
          <w:szCs w:val="24"/>
        </w:rPr>
        <w:t>：</w:t>
      </w:r>
      <w:r w:rsidR="00CE537B" w:rsidRPr="00BE6C11">
        <w:rPr>
          <w:rFonts w:ascii="Times New Roman" w:eastAsiaTheme="minorEastAsia"/>
          <w:sz w:val="24"/>
          <w:szCs w:val="24"/>
        </w:rPr>
        <w:t>元素的重同位素原子丰度与轻同位素原子丰度之比。</w:t>
      </w:r>
    </w:p>
    <w:p w:rsidR="004B315F" w:rsidRPr="00BE6C11" w:rsidRDefault="004B315F" w:rsidP="00CE537B">
      <w:pPr>
        <w:spacing w:line="300" w:lineRule="auto"/>
        <w:rPr>
          <w:rFonts w:eastAsiaTheme="minorEastAsia"/>
          <w:sz w:val="24"/>
        </w:rPr>
      </w:pPr>
      <w:bookmarkStart w:id="144" w:name="OLE_LINK188"/>
      <w:bookmarkStart w:id="145" w:name="OLE_LINK189"/>
      <w:bookmarkStart w:id="146" w:name="OLE_LINK190"/>
      <w:r w:rsidRPr="00BE6C11">
        <w:rPr>
          <w:rFonts w:eastAsiaTheme="minorEastAsia"/>
          <w:b/>
          <w:noProof/>
          <w:kern w:val="0"/>
          <w:sz w:val="24"/>
        </w:rPr>
        <w:t>《氢氧同位素地球化学》</w:t>
      </w:r>
      <w:bookmarkEnd w:id="144"/>
      <w:bookmarkEnd w:id="145"/>
      <w:bookmarkEnd w:id="146"/>
      <w:r w:rsidR="00CE537B" w:rsidRPr="00BE6C11">
        <w:rPr>
          <w:rFonts w:eastAsiaTheme="minorEastAsia"/>
          <w:b/>
          <w:sz w:val="24"/>
        </w:rPr>
        <w:t>丁悌平主编</w:t>
      </w:r>
      <w:r w:rsidR="00CE537B" w:rsidRPr="00BE6C11">
        <w:rPr>
          <w:rFonts w:eastAsiaTheme="minorEastAsia" w:hint="eastAsia"/>
          <w:b/>
          <w:sz w:val="24"/>
        </w:rPr>
        <w:t>（</w:t>
      </w:r>
      <w:r w:rsidR="00CE537B" w:rsidRPr="00BE6C11">
        <w:rPr>
          <w:rFonts w:eastAsiaTheme="minorEastAsia"/>
          <w:b/>
          <w:sz w:val="24"/>
        </w:rPr>
        <w:t>1980</w:t>
      </w:r>
      <w:r w:rsidR="00CE537B" w:rsidRPr="00BE6C11">
        <w:rPr>
          <w:rFonts w:eastAsiaTheme="minorEastAsia"/>
          <w:b/>
          <w:sz w:val="24"/>
        </w:rPr>
        <w:t>年</w:t>
      </w:r>
      <w:r w:rsidR="00CE537B" w:rsidRPr="00BE6C11">
        <w:rPr>
          <w:rFonts w:eastAsiaTheme="minorEastAsia" w:hint="eastAsia"/>
          <w:b/>
          <w:sz w:val="24"/>
        </w:rPr>
        <w:t>）</w:t>
      </w:r>
      <w:r w:rsidR="00CE537B" w:rsidRPr="00BE6C11">
        <w:rPr>
          <w:rFonts w:eastAsiaTheme="minorEastAsia" w:hint="eastAsia"/>
          <w:sz w:val="24"/>
        </w:rPr>
        <w:t>：</w:t>
      </w:r>
      <w:r w:rsidRPr="00BE6C11">
        <w:rPr>
          <w:rFonts w:eastAsiaTheme="minorEastAsia"/>
          <w:sz w:val="24"/>
        </w:rPr>
        <w:t>稳定同位素比值：研究对象中某元素的二种稳定同位素含量之比。</w:t>
      </w:r>
    </w:p>
    <w:p w:rsidR="004B315F" w:rsidRPr="00BE6C11" w:rsidRDefault="004B315F" w:rsidP="00CE537B">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δ</w:t>
      </w:r>
      <w:r w:rsidRPr="00BE6C11">
        <w:rPr>
          <w:rFonts w:ascii="Times New Roman" w:eastAsiaTheme="minorEastAsia"/>
          <w:b/>
          <w:color w:val="0000FF"/>
          <w:kern w:val="2"/>
          <w:sz w:val="24"/>
          <w:szCs w:val="24"/>
        </w:rPr>
        <w:t>值</w:t>
      </w:r>
      <w:r w:rsidRPr="00BE6C11">
        <w:rPr>
          <w:rFonts w:ascii="Times New Roman" w:eastAsiaTheme="minorEastAsia"/>
          <w:b/>
          <w:color w:val="0000FF"/>
          <w:kern w:val="2"/>
          <w:sz w:val="24"/>
          <w:szCs w:val="24"/>
        </w:rPr>
        <w:t xml:space="preserve"> δ-</w:t>
      </w:r>
      <w:bookmarkStart w:id="147" w:name="OLE_LINK156"/>
      <w:bookmarkStart w:id="148" w:name="OLE_LINK157"/>
      <w:r w:rsidRPr="00BE6C11">
        <w:rPr>
          <w:rFonts w:ascii="Times New Roman" w:eastAsiaTheme="minorEastAsia"/>
          <w:b/>
          <w:color w:val="0000FF"/>
          <w:kern w:val="2"/>
          <w:sz w:val="24"/>
          <w:szCs w:val="24"/>
        </w:rPr>
        <w:t>value</w:t>
      </w:r>
      <w:bookmarkEnd w:id="147"/>
      <w:bookmarkEnd w:id="148"/>
      <w:r w:rsidRPr="00BE6C11">
        <w:rPr>
          <w:rFonts w:ascii="Times New Roman" w:eastAsiaTheme="minorEastAsia"/>
          <w:b/>
          <w:color w:val="0000FF"/>
          <w:kern w:val="2"/>
          <w:sz w:val="24"/>
          <w:szCs w:val="24"/>
        </w:rPr>
        <w:t>：</w:t>
      </w:r>
      <w:r w:rsidR="0075443A" w:rsidRPr="00BE6C11">
        <w:rPr>
          <w:rFonts w:ascii="Times New Roman" w:eastAsiaTheme="minorEastAsia"/>
          <w:sz w:val="24"/>
          <w:szCs w:val="24"/>
        </w:rPr>
        <w:t>用于描述同位素丰度微小变化的量。通常以它与某一标准物质的同位素比值的千分差</w:t>
      </w:r>
      <w:r w:rsidR="0075443A" w:rsidRPr="00BE6C11">
        <w:rPr>
          <w:rFonts w:ascii="Times New Roman" w:eastAsiaTheme="minorEastAsia"/>
          <w:sz w:val="24"/>
          <w:szCs w:val="24"/>
        </w:rPr>
        <w:t>(δ‰)</w:t>
      </w:r>
      <w:r w:rsidR="0075443A" w:rsidRPr="00BE6C11">
        <w:rPr>
          <w:rFonts w:ascii="Times New Roman" w:eastAsiaTheme="minorEastAsia"/>
          <w:sz w:val="24"/>
          <w:szCs w:val="24"/>
        </w:rPr>
        <w:t>来表示。</w:t>
      </w:r>
    </w:p>
    <w:bookmarkStart w:id="149" w:name="_Hlk509575339"/>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position w:val="-34"/>
          <w:sz w:val="24"/>
          <w:szCs w:val="24"/>
        </w:rPr>
        <w:object w:dxaOrig="2380" w:dyaOrig="800">
          <v:shape id="_x0000_i1033" type="#_x0000_t75" style="width:109.5pt;height:36.75pt" o:ole="">
            <v:imagedata r:id="rId22" o:title=""/>
          </v:shape>
          <o:OLEObject Type="Embed" ProgID="Equation.DSMT4" ShapeID="_x0000_i1033" DrawAspect="Content" ObjectID="_1584336503" r:id="rId23"/>
        </w:object>
      </w:r>
      <w:bookmarkEnd w:id="149"/>
      <w:r w:rsidRPr="00BE6C11">
        <w:rPr>
          <w:rFonts w:ascii="Times New Roman" w:eastAsiaTheme="minorEastAsia"/>
          <w:sz w:val="24"/>
          <w:szCs w:val="24"/>
        </w:rPr>
        <w:t xml:space="preserve"> </w:t>
      </w:r>
    </w:p>
    <w:p w:rsidR="004B315F" w:rsidRPr="00BE6C11" w:rsidRDefault="004B315F" w:rsidP="0075443A">
      <w:pPr>
        <w:spacing w:line="300" w:lineRule="auto"/>
        <w:rPr>
          <w:rFonts w:eastAsiaTheme="minorEastAsia"/>
          <w:sz w:val="24"/>
        </w:rPr>
      </w:pPr>
      <w:r w:rsidRPr="00BE6C11">
        <w:rPr>
          <w:rFonts w:eastAsiaTheme="minorEastAsia"/>
          <w:b/>
          <w:noProof/>
          <w:kern w:val="0"/>
          <w:sz w:val="24"/>
        </w:rPr>
        <w:t>《</w:t>
      </w:r>
      <w:bookmarkStart w:id="150" w:name="OLE_LINK191"/>
      <w:bookmarkStart w:id="151" w:name="OLE_LINK192"/>
      <w:bookmarkStart w:id="152" w:name="OLE_LINK193"/>
      <w:r w:rsidRPr="00BE6C11">
        <w:rPr>
          <w:rFonts w:eastAsiaTheme="minorEastAsia"/>
          <w:b/>
          <w:noProof/>
          <w:kern w:val="0"/>
          <w:sz w:val="24"/>
        </w:rPr>
        <w:t>水的同位素分析</w:t>
      </w:r>
      <w:bookmarkEnd w:id="150"/>
      <w:bookmarkEnd w:id="151"/>
      <w:bookmarkEnd w:id="152"/>
      <w:r w:rsidRPr="00BE6C11">
        <w:rPr>
          <w:rFonts w:eastAsiaTheme="minorEastAsia"/>
          <w:b/>
          <w:noProof/>
          <w:kern w:val="0"/>
          <w:sz w:val="24"/>
        </w:rPr>
        <w:t>》</w:t>
      </w:r>
      <w:r w:rsidR="0075443A" w:rsidRPr="00BE6C11">
        <w:rPr>
          <w:rFonts w:eastAsiaTheme="minorEastAsia"/>
          <w:sz w:val="24"/>
        </w:rPr>
        <w:t>前苏联沙登史坦等</w:t>
      </w:r>
      <w:r w:rsidR="0075443A" w:rsidRPr="00BE6C11">
        <w:rPr>
          <w:rFonts w:eastAsiaTheme="minorEastAsia" w:hint="eastAsia"/>
          <w:sz w:val="24"/>
        </w:rPr>
        <w:t>（</w:t>
      </w:r>
      <w:r w:rsidR="0075443A" w:rsidRPr="00BE6C11">
        <w:rPr>
          <w:rFonts w:eastAsiaTheme="minorEastAsia"/>
          <w:sz w:val="24"/>
        </w:rPr>
        <w:t>1960</w:t>
      </w:r>
      <w:r w:rsidR="0075443A" w:rsidRPr="00BE6C11">
        <w:rPr>
          <w:rFonts w:eastAsiaTheme="minorEastAsia"/>
          <w:sz w:val="24"/>
        </w:rPr>
        <w:t>年</w:t>
      </w:r>
      <w:r w:rsidR="0075443A" w:rsidRPr="00BE6C11">
        <w:rPr>
          <w:rFonts w:eastAsiaTheme="minorEastAsia" w:hint="eastAsia"/>
          <w:sz w:val="24"/>
        </w:rPr>
        <w:t>）及</w:t>
      </w:r>
      <w:r w:rsidR="0075443A" w:rsidRPr="00BE6C11">
        <w:rPr>
          <w:rFonts w:eastAsiaTheme="minorEastAsia"/>
          <w:b/>
          <w:sz w:val="24"/>
        </w:rPr>
        <w:t>《氢氧同位素地球化学》</w:t>
      </w:r>
      <w:r w:rsidRPr="00BE6C11">
        <w:rPr>
          <w:rFonts w:eastAsiaTheme="minorEastAsia"/>
          <w:sz w:val="24"/>
        </w:rPr>
        <w:t>1980</w:t>
      </w:r>
      <w:r w:rsidRPr="00BE6C11">
        <w:rPr>
          <w:rFonts w:eastAsiaTheme="minorEastAsia"/>
          <w:sz w:val="24"/>
        </w:rPr>
        <w:t>年丁悌平主编</w:t>
      </w:r>
      <w:r w:rsidR="0075443A" w:rsidRPr="00BE6C11">
        <w:rPr>
          <w:rFonts w:eastAsiaTheme="minorEastAsia" w:hint="eastAsia"/>
          <w:b/>
          <w:sz w:val="24"/>
        </w:rPr>
        <w:t>（</w:t>
      </w:r>
      <w:r w:rsidR="0075443A" w:rsidRPr="00BE6C11">
        <w:rPr>
          <w:rFonts w:eastAsiaTheme="minorEastAsia"/>
          <w:b/>
          <w:sz w:val="24"/>
        </w:rPr>
        <w:t>1980</w:t>
      </w:r>
      <w:r w:rsidR="0075443A" w:rsidRPr="00BE6C11">
        <w:rPr>
          <w:rFonts w:eastAsiaTheme="minorEastAsia"/>
          <w:b/>
          <w:sz w:val="24"/>
        </w:rPr>
        <w:t>年</w:t>
      </w:r>
      <w:r w:rsidR="0075443A" w:rsidRPr="00BE6C11">
        <w:rPr>
          <w:rFonts w:eastAsiaTheme="minorEastAsia" w:hint="eastAsia"/>
          <w:b/>
          <w:sz w:val="24"/>
        </w:rPr>
        <w:t>）</w:t>
      </w:r>
      <w:r w:rsidRPr="00BE6C11">
        <w:rPr>
          <w:rFonts w:eastAsiaTheme="minorEastAsia"/>
          <w:sz w:val="24"/>
        </w:rPr>
        <w:t>中</w:t>
      </w:r>
      <w:r w:rsidRPr="00BE6C11">
        <w:rPr>
          <w:rFonts w:eastAsiaTheme="minorEastAsia"/>
          <w:sz w:val="24"/>
        </w:rPr>
        <w:t>δ</w:t>
      </w:r>
      <w:r w:rsidRPr="00BE6C11">
        <w:rPr>
          <w:rFonts w:eastAsiaTheme="minorEastAsia"/>
          <w:sz w:val="24"/>
        </w:rPr>
        <w:t>：指某样品中量稳定同位素的比值相对于某标准对应比值的千分偏差。</w:t>
      </w:r>
    </w:p>
    <w:p w:rsidR="004B315F" w:rsidRPr="00BE6C11" w:rsidRDefault="004B315F" w:rsidP="0075443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同位素记忆效应</w:t>
      </w:r>
      <w:r w:rsidRPr="00BE6C11">
        <w:rPr>
          <w:rFonts w:ascii="Times New Roman" w:eastAsiaTheme="minorEastAsia"/>
          <w:b/>
          <w:color w:val="0000FF"/>
          <w:kern w:val="2"/>
          <w:sz w:val="24"/>
          <w:szCs w:val="24"/>
        </w:rPr>
        <w:t xml:space="preserve">  isotopic memory effect</w:t>
      </w:r>
      <w:r w:rsidRPr="00BE6C11">
        <w:rPr>
          <w:rFonts w:ascii="Times New Roman" w:eastAsiaTheme="minorEastAsia"/>
          <w:b/>
          <w:color w:val="0000FF"/>
          <w:kern w:val="2"/>
          <w:sz w:val="24"/>
          <w:szCs w:val="24"/>
        </w:rPr>
        <w:t>：</w:t>
      </w:r>
      <w:r w:rsidR="0075443A" w:rsidRPr="00BE6C11">
        <w:rPr>
          <w:rFonts w:ascii="Times New Roman" w:eastAsiaTheme="minorEastAsia"/>
          <w:sz w:val="24"/>
          <w:szCs w:val="24"/>
        </w:rPr>
        <w:t>同位素测定过程中残留样品造成后续样品中同位素丰度分析结果受到影响的现象。</w:t>
      </w:r>
    </w:p>
    <w:p w:rsidR="004B315F" w:rsidRPr="00BE6C11" w:rsidRDefault="004B315F" w:rsidP="0075443A">
      <w:pPr>
        <w:spacing w:line="300" w:lineRule="auto"/>
        <w:rPr>
          <w:rFonts w:eastAsiaTheme="minorEastAsia"/>
          <w:sz w:val="24"/>
        </w:rPr>
      </w:pPr>
      <w:bookmarkStart w:id="153" w:name="OLE_LINK186"/>
      <w:bookmarkStart w:id="154" w:name="OLE_LINK187"/>
      <w:r w:rsidRPr="00BE6C11">
        <w:rPr>
          <w:rFonts w:eastAsiaTheme="minorEastAsia"/>
          <w:b/>
          <w:noProof/>
          <w:kern w:val="0"/>
          <w:sz w:val="24"/>
        </w:rPr>
        <w:t>《同位素质谱技术与应用》</w:t>
      </w:r>
      <w:bookmarkEnd w:id="153"/>
      <w:bookmarkEnd w:id="154"/>
      <w:r w:rsidR="0075443A" w:rsidRPr="00BE6C11">
        <w:rPr>
          <w:rFonts w:eastAsiaTheme="minorEastAsia"/>
          <w:b/>
          <w:sz w:val="24"/>
        </w:rPr>
        <w:t>黄达峰等主编</w:t>
      </w:r>
      <w:r w:rsidR="0075443A" w:rsidRPr="00BE6C11">
        <w:rPr>
          <w:rFonts w:eastAsiaTheme="minorEastAsia" w:hint="eastAsia"/>
          <w:b/>
          <w:sz w:val="24"/>
        </w:rPr>
        <w:t xml:space="preserve"> </w:t>
      </w:r>
      <w:r w:rsidR="0075443A" w:rsidRPr="00BE6C11">
        <w:rPr>
          <w:rFonts w:eastAsiaTheme="minorEastAsia"/>
          <w:b/>
          <w:sz w:val="24"/>
        </w:rPr>
        <w:t xml:space="preserve"> </w:t>
      </w:r>
      <w:r w:rsidRPr="00BE6C11">
        <w:rPr>
          <w:rFonts w:eastAsiaTheme="minorEastAsia"/>
          <w:b/>
          <w:sz w:val="24"/>
        </w:rPr>
        <w:t>记忆效应：</w:t>
      </w:r>
      <w:r w:rsidRPr="00BE6C11">
        <w:rPr>
          <w:rFonts w:eastAsiaTheme="minorEastAsia"/>
          <w:sz w:val="24"/>
        </w:rPr>
        <w:t>主要指前面分析过的样品在质谱仪中有一定程度的残存而对后面样品的干扰效应。</w:t>
      </w:r>
    </w:p>
    <w:p w:rsidR="004B315F" w:rsidRPr="00BE6C11" w:rsidRDefault="004B315F" w:rsidP="0075443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同位素稀释分析</w:t>
      </w:r>
      <w:r w:rsidRPr="00BE6C11">
        <w:rPr>
          <w:rFonts w:ascii="Times New Roman" w:eastAsiaTheme="minorEastAsia"/>
          <w:b/>
          <w:color w:val="0000FF"/>
          <w:kern w:val="2"/>
          <w:sz w:val="24"/>
          <w:szCs w:val="24"/>
        </w:rPr>
        <w:t xml:space="preserve">  isotope dilution analysis</w:t>
      </w:r>
      <w:r w:rsidRPr="00BE6C11">
        <w:rPr>
          <w:rFonts w:ascii="Times New Roman" w:eastAsiaTheme="minorEastAsia"/>
          <w:b/>
          <w:color w:val="0000FF"/>
          <w:kern w:val="2"/>
          <w:sz w:val="24"/>
          <w:szCs w:val="24"/>
        </w:rPr>
        <w:t>：</w:t>
      </w:r>
      <w:r w:rsidR="0075443A" w:rsidRPr="00BE6C11">
        <w:rPr>
          <w:rFonts w:ascii="Times New Roman" w:eastAsiaTheme="minorEastAsia"/>
          <w:sz w:val="24"/>
          <w:szCs w:val="24"/>
        </w:rPr>
        <w:t>在样品中加入一定量已知同位素丰度的某元素的同位素（或包含该同位素的物质），通过测定其混合前后的同位素丰度求得样品中该元素（或该物质）含量的分析方法。</w:t>
      </w:r>
    </w:p>
    <w:p w:rsidR="004B315F" w:rsidRPr="00BE6C11" w:rsidRDefault="004B315F" w:rsidP="0075443A">
      <w:pPr>
        <w:spacing w:line="300" w:lineRule="auto"/>
        <w:rPr>
          <w:rFonts w:eastAsiaTheme="minorEastAsia"/>
          <w:sz w:val="24"/>
        </w:rPr>
      </w:pPr>
      <w:r w:rsidRPr="00BE6C11">
        <w:rPr>
          <w:rFonts w:eastAsiaTheme="minorEastAsia"/>
          <w:b/>
          <w:sz w:val="24"/>
        </w:rPr>
        <w:t>GB/T 4960.1-2010</w:t>
      </w:r>
      <w:r w:rsidRPr="00BE6C11">
        <w:rPr>
          <w:rFonts w:eastAsiaTheme="minorEastAsia"/>
          <w:b/>
          <w:sz w:val="24"/>
        </w:rPr>
        <w:t>，定义</w:t>
      </w:r>
      <w:r w:rsidRPr="00BE6C11">
        <w:rPr>
          <w:rFonts w:eastAsiaTheme="minorEastAsia"/>
          <w:b/>
          <w:sz w:val="24"/>
        </w:rPr>
        <w:t>7.49</w:t>
      </w:r>
      <w:r w:rsidRPr="00BE6C11">
        <w:rPr>
          <w:rFonts w:eastAsiaTheme="minorEastAsia"/>
          <w:b/>
          <w:sz w:val="24"/>
        </w:rPr>
        <w:t>：</w:t>
      </w:r>
      <w:r w:rsidRPr="00BE6C11">
        <w:rPr>
          <w:rFonts w:eastAsiaTheme="minorEastAsia"/>
          <w:sz w:val="24"/>
        </w:rPr>
        <w:t>在样品中加入一定量已知同位素丰度的某元素的同位素（或包含该同位素的物质）通过测定混合前后它在样品中的丰度，从而求得样品中该元素（或该物质）含量的分析方法。</w:t>
      </w:r>
    </w:p>
    <w:p w:rsidR="00CE537B" w:rsidRPr="00BE6C11" w:rsidRDefault="00CE537B" w:rsidP="0075443A">
      <w:pPr>
        <w:spacing w:line="300" w:lineRule="auto"/>
        <w:rPr>
          <w:rFonts w:eastAsiaTheme="minorEastAsia"/>
          <w:sz w:val="24"/>
        </w:rPr>
      </w:pPr>
      <w:r w:rsidRPr="00BE6C11">
        <w:rPr>
          <w:rFonts w:eastAsiaTheme="minorEastAsia"/>
          <w:b/>
          <w:noProof/>
          <w:kern w:val="0"/>
          <w:sz w:val="24"/>
        </w:rPr>
        <w:t xml:space="preserve">IUPAC  </w:t>
      </w:r>
      <w:r w:rsidRPr="00BE6C11">
        <w:rPr>
          <w:rFonts w:eastAsiaTheme="minorEastAsia"/>
          <w:b/>
          <w:sz w:val="24"/>
        </w:rPr>
        <w:t>isotope dilution analysis</w:t>
      </w:r>
      <w:r w:rsidRPr="00BE6C11">
        <w:rPr>
          <w:rFonts w:eastAsiaTheme="minorEastAsia" w:hint="eastAsia"/>
          <w:sz w:val="24"/>
        </w:rPr>
        <w:t>：</w:t>
      </w:r>
      <w:r w:rsidRPr="00BE6C11">
        <w:rPr>
          <w:rFonts w:eastAsiaTheme="minorEastAsia"/>
          <w:sz w:val="24"/>
        </w:rPr>
        <w:t xml:space="preserve">A kind of quantitative analysis based on the </w:t>
      </w:r>
      <w:r w:rsidRPr="00BE6C11">
        <w:rPr>
          <w:rFonts w:eastAsiaTheme="minorEastAsia"/>
          <w:sz w:val="24"/>
        </w:rPr>
        <w:lastRenderedPageBreak/>
        <w:t>measurement of the isotopic abundance of a nuclide after isotope dilution with the test portion.</w:t>
      </w:r>
    </w:p>
    <w:p w:rsidR="004B315F" w:rsidRPr="00BE6C11" w:rsidRDefault="004B315F" w:rsidP="0075443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同位素稀释质谱法</w:t>
      </w:r>
      <w:r w:rsidRPr="00BE6C11">
        <w:rPr>
          <w:rFonts w:ascii="Times New Roman" w:eastAsiaTheme="minorEastAsia"/>
          <w:b/>
          <w:color w:val="0000FF"/>
          <w:kern w:val="2"/>
          <w:sz w:val="24"/>
          <w:szCs w:val="24"/>
        </w:rPr>
        <w:t xml:space="preserve"> </w:t>
      </w:r>
      <w:bookmarkStart w:id="155" w:name="OLE_LINK158"/>
      <w:r w:rsidRPr="00BE6C11">
        <w:rPr>
          <w:rFonts w:ascii="Times New Roman" w:eastAsiaTheme="minorEastAsia"/>
          <w:b/>
          <w:color w:val="0000FF"/>
          <w:kern w:val="2"/>
          <w:sz w:val="24"/>
          <w:szCs w:val="24"/>
        </w:rPr>
        <w:t>isotope dilution mass spectrometry</w:t>
      </w:r>
      <w:bookmarkEnd w:id="155"/>
      <w:r w:rsidRPr="00BE6C11">
        <w:rPr>
          <w:rFonts w:ascii="Times New Roman" w:eastAsiaTheme="minorEastAsia"/>
          <w:b/>
          <w:color w:val="0000FF"/>
          <w:kern w:val="2"/>
          <w:sz w:val="24"/>
          <w:szCs w:val="24"/>
        </w:rPr>
        <w:t>：</w:t>
      </w:r>
      <w:r w:rsidR="0075443A" w:rsidRPr="00BE6C11">
        <w:rPr>
          <w:rFonts w:ascii="Times New Roman" w:eastAsiaTheme="minorEastAsia"/>
          <w:sz w:val="24"/>
          <w:szCs w:val="24"/>
        </w:rPr>
        <w:t>将含已知组成的稳定同位素物质加入待测样品中，用质谱仪测定前后样品中同位素丰度的变化，由此计算出该元素或含该同位素物质的含量的方法。</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sz w:val="24"/>
          <w:szCs w:val="24"/>
        </w:rPr>
        <w:t>由</w:t>
      </w:r>
      <w:r w:rsidRPr="00BE6C11">
        <w:rPr>
          <w:rFonts w:ascii="Times New Roman" w:eastAsiaTheme="minorEastAsia"/>
          <w:sz w:val="24"/>
          <w:szCs w:val="24"/>
        </w:rPr>
        <w:t>Rittenberg</w:t>
      </w:r>
      <w:r w:rsidRPr="00BE6C11">
        <w:rPr>
          <w:rFonts w:ascii="Times New Roman" w:eastAsiaTheme="minorEastAsia"/>
          <w:sz w:val="24"/>
          <w:szCs w:val="24"/>
        </w:rPr>
        <w:t>最早提出（</w:t>
      </w:r>
      <w:r w:rsidRPr="00BE6C11">
        <w:rPr>
          <w:rFonts w:ascii="Times New Roman" w:eastAsiaTheme="minorEastAsia"/>
          <w:sz w:val="24"/>
          <w:szCs w:val="24"/>
        </w:rPr>
        <w:t>J. Biol chem, 1940,133:737</w:t>
      </w:r>
      <w:r w:rsidRPr="00BE6C11">
        <w:rPr>
          <w:rFonts w:ascii="Times New Roman" w:eastAsiaTheme="minorEastAsia"/>
          <w:sz w:val="24"/>
          <w:szCs w:val="24"/>
        </w:rPr>
        <w:t>）。</w:t>
      </w:r>
    </w:p>
    <w:p w:rsidR="004B315F" w:rsidRPr="00BE6C11" w:rsidRDefault="004B315F" w:rsidP="0075443A">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稳定同位素内标试剂</w:t>
      </w:r>
      <w:r w:rsidRPr="00BE6C11">
        <w:rPr>
          <w:rFonts w:ascii="Times New Roman" w:eastAsiaTheme="minorEastAsia"/>
          <w:b/>
          <w:color w:val="0000FF"/>
          <w:kern w:val="2"/>
          <w:sz w:val="24"/>
          <w:szCs w:val="24"/>
        </w:rPr>
        <w:t xml:space="preserve">  stable isotope internal standard reagent</w:t>
      </w:r>
      <w:r w:rsidRPr="00BE6C11">
        <w:rPr>
          <w:rFonts w:ascii="Times New Roman" w:eastAsiaTheme="minorEastAsia"/>
          <w:b/>
          <w:color w:val="0000FF"/>
          <w:kern w:val="2"/>
          <w:sz w:val="24"/>
          <w:szCs w:val="24"/>
        </w:rPr>
        <w:t>：</w:t>
      </w:r>
      <w:r w:rsidR="0075443A" w:rsidRPr="00BE6C11">
        <w:rPr>
          <w:rFonts w:ascii="Times New Roman" w:eastAsiaTheme="minorEastAsia"/>
          <w:sz w:val="24"/>
          <w:szCs w:val="24"/>
        </w:rPr>
        <w:t>用于同位素稀释质谱法的稳定同位素标记试剂。</w:t>
      </w:r>
    </w:p>
    <w:p w:rsidR="0075443A" w:rsidRPr="00BE6C11" w:rsidRDefault="0075443A" w:rsidP="0075443A">
      <w:pPr>
        <w:spacing w:line="300" w:lineRule="auto"/>
        <w:rPr>
          <w:sz w:val="24"/>
          <w:highlight w:val="yellow"/>
        </w:rPr>
      </w:pPr>
      <w:r w:rsidRPr="00BE6C11">
        <w:rPr>
          <w:rFonts w:eastAsiaTheme="minorEastAsia"/>
          <w:b/>
          <w:noProof/>
          <w:kern w:val="0"/>
          <w:sz w:val="24"/>
        </w:rPr>
        <w:t xml:space="preserve">IUPAC  </w:t>
      </w:r>
      <w:r w:rsidRPr="00BE6C11">
        <w:rPr>
          <w:b/>
          <w:sz w:val="24"/>
        </w:rPr>
        <w:t>internal standard</w:t>
      </w:r>
      <w:r w:rsidRPr="00BE6C11">
        <w:rPr>
          <w:rFonts w:hint="eastAsia"/>
          <w:sz w:val="24"/>
        </w:rPr>
        <w:t>：</w:t>
      </w:r>
      <w:r w:rsidRPr="00BE6C11">
        <w:rPr>
          <w:sz w:val="24"/>
        </w:rPr>
        <w:t>A compound added to a sample in known concentration to facilitate the qualitative indentification and/or quantitative determination of the sample components.</w:t>
      </w:r>
    </w:p>
    <w:p w:rsidR="004B315F" w:rsidRPr="00BE6C11" w:rsidRDefault="004B315F" w:rsidP="0075443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稳定同位素标准物质</w:t>
      </w:r>
      <w:r w:rsidRPr="00BE6C11">
        <w:rPr>
          <w:rFonts w:ascii="Times New Roman" w:eastAsiaTheme="minorEastAsia"/>
          <w:b/>
          <w:color w:val="0000FF"/>
          <w:kern w:val="2"/>
          <w:sz w:val="24"/>
          <w:szCs w:val="24"/>
        </w:rPr>
        <w:t xml:space="preserve">  stable isotope </w:t>
      </w:r>
      <w:bookmarkStart w:id="156" w:name="OLE_LINK159"/>
      <w:bookmarkStart w:id="157" w:name="OLE_LINK160"/>
      <w:r w:rsidRPr="00BE6C11">
        <w:rPr>
          <w:rFonts w:ascii="Times New Roman" w:eastAsiaTheme="minorEastAsia"/>
          <w:b/>
          <w:color w:val="0000FF"/>
          <w:kern w:val="2"/>
          <w:sz w:val="24"/>
          <w:szCs w:val="24"/>
        </w:rPr>
        <w:t>reference material</w:t>
      </w:r>
      <w:bookmarkEnd w:id="156"/>
      <w:bookmarkEnd w:id="157"/>
      <w:r w:rsidRPr="00BE6C11">
        <w:rPr>
          <w:rFonts w:ascii="Times New Roman" w:eastAsiaTheme="minorEastAsia"/>
          <w:b/>
          <w:color w:val="0000FF"/>
          <w:kern w:val="2"/>
          <w:sz w:val="24"/>
          <w:szCs w:val="24"/>
        </w:rPr>
        <w:t>：</w:t>
      </w:r>
    </w:p>
    <w:p w:rsidR="004B315F" w:rsidRPr="00BE6C11" w:rsidRDefault="004B315F" w:rsidP="00AF2DA7">
      <w:pPr>
        <w:pStyle w:val="af1"/>
        <w:spacing w:line="300" w:lineRule="auto"/>
        <w:ind w:firstLine="480"/>
        <w:rPr>
          <w:rFonts w:ascii="Times New Roman" w:eastAsiaTheme="minorEastAsia"/>
          <w:sz w:val="24"/>
          <w:szCs w:val="24"/>
        </w:rPr>
      </w:pPr>
      <w:r w:rsidRPr="001F2F40">
        <w:rPr>
          <w:rFonts w:ascii="Times New Roman" w:eastAsiaTheme="minorEastAsia"/>
          <w:sz w:val="24"/>
          <w:szCs w:val="24"/>
        </w:rPr>
        <w:t>以稳定同位素丰度作为主要特征量值的标准物质。</w:t>
      </w:r>
    </w:p>
    <w:p w:rsidR="004B315F" w:rsidRPr="00BE6C11" w:rsidRDefault="004B315F" w:rsidP="0069374A">
      <w:pPr>
        <w:spacing w:line="300" w:lineRule="auto"/>
        <w:rPr>
          <w:rFonts w:eastAsiaTheme="minorEastAsia"/>
          <w:sz w:val="24"/>
        </w:rPr>
      </w:pPr>
      <w:r w:rsidRPr="00BE6C11">
        <w:rPr>
          <w:rFonts w:eastAsiaTheme="minorEastAsia"/>
          <w:b/>
          <w:sz w:val="24"/>
        </w:rPr>
        <w:t>《同位素质谱技术与应用》</w:t>
      </w:r>
      <w:r w:rsidR="0069374A" w:rsidRPr="00BE6C11">
        <w:rPr>
          <w:rFonts w:eastAsiaTheme="minorEastAsia"/>
          <w:b/>
          <w:sz w:val="24"/>
        </w:rPr>
        <w:t>黄达峰等主编</w:t>
      </w:r>
      <w:r w:rsidRPr="00BE6C11">
        <w:rPr>
          <w:rFonts w:eastAsiaTheme="minorEastAsia"/>
          <w:b/>
          <w:sz w:val="24"/>
        </w:rPr>
        <w:t>：</w:t>
      </w:r>
      <w:r w:rsidRPr="00BE6C11">
        <w:rPr>
          <w:rFonts w:eastAsiaTheme="minorEastAsia"/>
          <w:sz w:val="24"/>
        </w:rPr>
        <w:t>同位素标准物质用于同位素丰度测量量值的质量控制。（</w:t>
      </w:r>
      <w:r w:rsidRPr="00BE6C11">
        <w:rPr>
          <w:rFonts w:eastAsiaTheme="minorEastAsia"/>
          <w:sz w:val="24"/>
        </w:rPr>
        <w:t>p173</w:t>
      </w:r>
      <w:r w:rsidRPr="00BE6C11">
        <w:rPr>
          <w:rFonts w:eastAsiaTheme="minorEastAsia"/>
          <w:sz w:val="24"/>
        </w:rPr>
        <w:t>）</w:t>
      </w:r>
    </w:p>
    <w:p w:rsidR="004D67A3" w:rsidRPr="00BE6C11" w:rsidRDefault="004D67A3" w:rsidP="004D67A3">
      <w:pPr>
        <w:spacing w:line="300" w:lineRule="auto"/>
        <w:rPr>
          <w:rFonts w:eastAsiaTheme="minorEastAsia"/>
          <w:sz w:val="24"/>
        </w:rPr>
      </w:pPr>
      <w:r w:rsidRPr="00BE6C11">
        <w:rPr>
          <w:rFonts w:eastAsiaTheme="minorEastAsia"/>
          <w:b/>
          <w:noProof/>
          <w:kern w:val="0"/>
          <w:sz w:val="24"/>
        </w:rPr>
        <w:t xml:space="preserve">IUPAC  </w:t>
      </w:r>
      <w:r w:rsidRPr="00BE6C11">
        <w:rPr>
          <w:rFonts w:eastAsiaTheme="minorEastAsia"/>
          <w:b/>
          <w:sz w:val="24"/>
        </w:rPr>
        <w:t>reference material</w:t>
      </w:r>
      <w:r w:rsidRPr="00BE6C11">
        <w:rPr>
          <w:rFonts w:eastAsiaTheme="minorEastAsia" w:hint="eastAsia"/>
          <w:b/>
          <w:sz w:val="24"/>
        </w:rPr>
        <w:t>：</w:t>
      </w:r>
      <w:r w:rsidRPr="00BE6C11">
        <w:rPr>
          <w:rFonts w:eastAsiaTheme="minorEastAsia"/>
          <w:sz w:val="24"/>
        </w:rPr>
        <w:t>A substance or mixture of substances, the composition of which is known within specified limits, and one or more of the properties of which is sufficiently well established to be used for the calibration of an apparatus, the assessment of a measuring method or for assigning values to materials. Reference materials are available from national laboratories in many countries [e.g. National Institute for Standards and Technology (NIST), USA.; Community Bureau of Reference, UK].</w:t>
      </w:r>
    </w:p>
    <w:p w:rsidR="004B315F" w:rsidRPr="00BE6C11" w:rsidRDefault="004B315F" w:rsidP="00AF2DA7">
      <w:pPr>
        <w:spacing w:line="300" w:lineRule="auto"/>
        <w:rPr>
          <w:rFonts w:eastAsiaTheme="minorEastAsia"/>
          <w:b/>
          <w:sz w:val="24"/>
        </w:rPr>
      </w:pPr>
      <w:r w:rsidRPr="00BE6C11">
        <w:rPr>
          <w:rFonts w:eastAsiaTheme="minorEastAsia"/>
          <w:b/>
          <w:sz w:val="24"/>
        </w:rPr>
        <w:t xml:space="preserve">3.5 </w:t>
      </w:r>
      <w:r w:rsidRPr="00BE6C11">
        <w:rPr>
          <w:rFonts w:eastAsiaTheme="minorEastAsia"/>
          <w:b/>
          <w:sz w:val="24"/>
        </w:rPr>
        <w:t>应用类术语</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同位素交换</w:t>
      </w:r>
      <w:r w:rsidRPr="00BE6C11">
        <w:rPr>
          <w:rFonts w:ascii="Times New Roman" w:eastAsiaTheme="minorEastAsia"/>
          <w:b/>
          <w:color w:val="0000FF"/>
          <w:kern w:val="2"/>
          <w:sz w:val="24"/>
          <w:szCs w:val="24"/>
        </w:rPr>
        <w:t xml:space="preserve">  </w:t>
      </w:r>
      <w:bookmarkStart w:id="158" w:name="OLE_LINK161"/>
      <w:bookmarkStart w:id="159" w:name="OLE_LINK162"/>
      <w:r w:rsidRPr="00BE6C11">
        <w:rPr>
          <w:rFonts w:ascii="Times New Roman" w:eastAsiaTheme="minorEastAsia"/>
          <w:b/>
          <w:color w:val="0000FF"/>
          <w:kern w:val="2"/>
          <w:sz w:val="24"/>
          <w:szCs w:val="24"/>
        </w:rPr>
        <w:t>isotope exchange</w:t>
      </w:r>
      <w:bookmarkEnd w:id="158"/>
      <w:bookmarkEnd w:id="159"/>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某种稳定同位素原子在不同分子或离子间，或一个分子的不同位置上的交换，并无其他化学反应的过程。</w:t>
      </w:r>
    </w:p>
    <w:p w:rsidR="004B315F" w:rsidRPr="00BE6C11" w:rsidRDefault="004B315F" w:rsidP="004D67A3">
      <w:pPr>
        <w:spacing w:line="300" w:lineRule="auto"/>
        <w:rPr>
          <w:rFonts w:eastAsiaTheme="minorEastAsia"/>
          <w:sz w:val="24"/>
        </w:rPr>
      </w:pPr>
      <w:r w:rsidRPr="00BE6C11">
        <w:rPr>
          <w:rFonts w:eastAsiaTheme="minorEastAsia"/>
          <w:b/>
          <w:sz w:val="24"/>
        </w:rPr>
        <w:t>GB/T 4960.1-2010</w:t>
      </w:r>
      <w:r w:rsidRPr="00BE6C11">
        <w:rPr>
          <w:rFonts w:eastAsiaTheme="minorEastAsia"/>
          <w:b/>
          <w:sz w:val="24"/>
        </w:rPr>
        <w:t>：</w:t>
      </w:r>
      <w:r w:rsidRPr="00BE6C11">
        <w:rPr>
          <w:rFonts w:eastAsiaTheme="minorEastAsia"/>
          <w:sz w:val="24"/>
        </w:rPr>
        <w:t>两种同位素原子在两个不同分子或离子问或一个分子的不同位置上的化学交换，以及两种同位素分子在不同聚集态之问的交换过程。</w:t>
      </w:r>
    </w:p>
    <w:p w:rsidR="004B315F" w:rsidRPr="00BE6C11" w:rsidRDefault="004B315F" w:rsidP="004D67A3">
      <w:pPr>
        <w:spacing w:line="300" w:lineRule="auto"/>
        <w:rPr>
          <w:rFonts w:eastAsiaTheme="minorEastAsia"/>
          <w:sz w:val="24"/>
        </w:rPr>
      </w:pPr>
      <w:r w:rsidRPr="00BE6C11">
        <w:rPr>
          <w:rFonts w:eastAsiaTheme="minorEastAsia"/>
          <w:b/>
          <w:sz w:val="24"/>
        </w:rPr>
        <w:t>IUPAC</w:t>
      </w:r>
      <w:r w:rsidR="004D67A3" w:rsidRPr="00BE6C11">
        <w:rPr>
          <w:rFonts w:eastAsiaTheme="minorEastAsia"/>
          <w:b/>
          <w:sz w:val="24"/>
        </w:rPr>
        <w:t xml:space="preserve">  isotope exchange</w:t>
      </w:r>
      <w:r w:rsidR="004D67A3" w:rsidRPr="00BE6C11">
        <w:rPr>
          <w:rFonts w:eastAsiaTheme="minorEastAsia" w:hint="eastAsia"/>
          <w:b/>
          <w:sz w:val="24"/>
        </w:rPr>
        <w:t>：</w:t>
      </w:r>
      <w:r w:rsidRPr="00BE6C11">
        <w:rPr>
          <w:rFonts w:eastAsiaTheme="minorEastAsia"/>
          <w:sz w:val="24"/>
        </w:rPr>
        <w:t>A chemical reaction in which the reactant and product chemical species are chemically identical but have different isotopic composition.</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同位素平衡</w:t>
      </w:r>
      <w:r w:rsidRPr="00BE6C11">
        <w:rPr>
          <w:rFonts w:ascii="Times New Roman" w:eastAsiaTheme="minorEastAsia"/>
          <w:b/>
          <w:color w:val="0000FF"/>
          <w:kern w:val="2"/>
          <w:sz w:val="24"/>
          <w:szCs w:val="24"/>
        </w:rPr>
        <w:t xml:space="preserve">  </w:t>
      </w:r>
      <w:bookmarkStart w:id="160" w:name="OLE_LINK163"/>
      <w:bookmarkStart w:id="161" w:name="OLE_LINK164"/>
      <w:r w:rsidRPr="00BE6C11">
        <w:rPr>
          <w:rFonts w:ascii="Times New Roman" w:eastAsiaTheme="minorEastAsia"/>
          <w:b/>
          <w:color w:val="0000FF"/>
          <w:kern w:val="2"/>
          <w:sz w:val="24"/>
          <w:szCs w:val="24"/>
        </w:rPr>
        <w:t>isotope equilibrium</w:t>
      </w:r>
      <w:bookmarkEnd w:id="160"/>
      <w:bookmarkEnd w:id="161"/>
      <w:r w:rsidRPr="00BE6C11">
        <w:rPr>
          <w:rFonts w:ascii="Times New Roman" w:eastAsiaTheme="minorEastAsia"/>
          <w:b/>
          <w:color w:val="0000FF"/>
          <w:kern w:val="2"/>
          <w:sz w:val="24"/>
          <w:szCs w:val="24"/>
        </w:rPr>
        <w:t>：</w:t>
      </w:r>
      <w:r w:rsidRPr="00BE6C11">
        <w:rPr>
          <w:rFonts w:ascii="Times New Roman" w:eastAsiaTheme="minorEastAsia"/>
          <w:sz w:val="24"/>
          <w:szCs w:val="24"/>
        </w:rPr>
        <w:t>在同位素交换过程中同位素的分配达到平衡的状态。</w:t>
      </w:r>
    </w:p>
    <w:p w:rsidR="004B315F" w:rsidRPr="00BE6C11" w:rsidRDefault="004B315F" w:rsidP="004D67A3">
      <w:pPr>
        <w:spacing w:line="300" w:lineRule="auto"/>
        <w:rPr>
          <w:rFonts w:eastAsiaTheme="minorEastAsia"/>
          <w:sz w:val="24"/>
        </w:rPr>
      </w:pPr>
      <w:r w:rsidRPr="00BE6C11">
        <w:rPr>
          <w:rFonts w:eastAsiaTheme="minorEastAsia"/>
          <w:b/>
          <w:sz w:val="24"/>
        </w:rPr>
        <w:t>GB/T 4960.1-2010</w:t>
      </w:r>
      <w:r w:rsidRPr="00BE6C11">
        <w:rPr>
          <w:rFonts w:eastAsiaTheme="minorEastAsia"/>
          <w:b/>
          <w:sz w:val="24"/>
        </w:rPr>
        <w:t>：</w:t>
      </w:r>
      <w:r w:rsidRPr="00BE6C11">
        <w:rPr>
          <w:rFonts w:eastAsiaTheme="minorEastAsia"/>
          <w:sz w:val="24"/>
        </w:rPr>
        <w:t>在同位素交换过程中同位素的分配达到平衡的状态。</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氘代率</w:t>
      </w:r>
      <w:r w:rsidRPr="00BE6C11">
        <w:rPr>
          <w:rFonts w:ascii="Times New Roman" w:eastAsiaTheme="minorEastAsia"/>
          <w:b/>
          <w:color w:val="0000FF"/>
          <w:kern w:val="2"/>
          <w:sz w:val="24"/>
          <w:szCs w:val="24"/>
        </w:rPr>
        <w:t xml:space="preserve">  </w:t>
      </w:r>
      <w:bookmarkStart w:id="162" w:name="OLE_LINK165"/>
      <w:bookmarkStart w:id="163" w:name="OLE_LINK166"/>
      <w:r w:rsidRPr="00BE6C11">
        <w:rPr>
          <w:rFonts w:ascii="Times New Roman" w:eastAsiaTheme="minorEastAsia"/>
          <w:b/>
          <w:color w:val="0000FF"/>
          <w:kern w:val="2"/>
          <w:sz w:val="24"/>
          <w:szCs w:val="24"/>
        </w:rPr>
        <w:t>deuterated ratio</w:t>
      </w:r>
      <w:bookmarkEnd w:id="162"/>
      <w:bookmarkEnd w:id="163"/>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使用氘同位素取代化合物分子中特定氢原子的比率。</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lastRenderedPageBreak/>
        <w:t>化学合成标记</w:t>
      </w:r>
      <w:r w:rsidRPr="00BE6C11">
        <w:rPr>
          <w:rFonts w:ascii="Times New Roman" w:eastAsiaTheme="minorEastAsia"/>
          <w:b/>
          <w:color w:val="0000FF"/>
          <w:kern w:val="2"/>
          <w:sz w:val="24"/>
          <w:szCs w:val="24"/>
        </w:rPr>
        <w:t xml:space="preserve">  </w:t>
      </w:r>
      <w:bookmarkStart w:id="164" w:name="OLE_LINK5"/>
      <w:bookmarkStart w:id="165" w:name="OLE_LINK6"/>
      <w:r w:rsidRPr="00BE6C11">
        <w:rPr>
          <w:rFonts w:ascii="Times New Roman" w:eastAsiaTheme="minorEastAsia"/>
          <w:b/>
          <w:color w:val="0000FF"/>
          <w:kern w:val="2"/>
          <w:sz w:val="24"/>
          <w:szCs w:val="24"/>
        </w:rPr>
        <w:t>chemosynthesis labeling</w:t>
      </w:r>
      <w:bookmarkEnd w:id="164"/>
      <w:bookmarkEnd w:id="165"/>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通过化学反应合成稳定同位素标记化合物的方法。</w:t>
      </w:r>
    </w:p>
    <w:p w:rsidR="004B315F" w:rsidRPr="00BE6C11" w:rsidRDefault="004B315F" w:rsidP="004D67A3">
      <w:pPr>
        <w:spacing w:line="300" w:lineRule="auto"/>
        <w:rPr>
          <w:rFonts w:eastAsiaTheme="minorEastAsia"/>
          <w:sz w:val="24"/>
        </w:rPr>
      </w:pPr>
      <w:r w:rsidRPr="00BE6C11">
        <w:rPr>
          <w:rFonts w:eastAsiaTheme="minorEastAsia"/>
          <w:b/>
          <w:sz w:val="24"/>
        </w:rPr>
        <w:t>GB/T 4960.4-1996</w:t>
      </w:r>
      <w:r w:rsidRPr="00BE6C11">
        <w:rPr>
          <w:rFonts w:eastAsiaTheme="minorEastAsia"/>
          <w:b/>
          <w:sz w:val="24"/>
        </w:rPr>
        <w:t>：</w:t>
      </w:r>
      <w:r w:rsidRPr="00BE6C11">
        <w:rPr>
          <w:rFonts w:eastAsiaTheme="minorEastAsia"/>
          <w:sz w:val="24"/>
        </w:rPr>
        <w:t>以某种核素的简单化合物为原料，通过化学反应合成含有该种核素的标记化合物。</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生物合成标记</w:t>
      </w:r>
      <w:r w:rsidRPr="00BE6C11">
        <w:rPr>
          <w:rFonts w:ascii="Times New Roman" w:eastAsiaTheme="minorEastAsia"/>
          <w:b/>
          <w:color w:val="0000FF"/>
          <w:kern w:val="2"/>
          <w:sz w:val="24"/>
          <w:szCs w:val="24"/>
        </w:rPr>
        <w:t xml:space="preserve">  biosynthesis labeling</w:t>
      </w:r>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通过生物体内代谢作用合成稳定同位素标记化合物的方法。</w:t>
      </w:r>
    </w:p>
    <w:p w:rsidR="004B315F" w:rsidRPr="00BE6C11" w:rsidRDefault="004B315F" w:rsidP="004D67A3">
      <w:pPr>
        <w:spacing w:line="300" w:lineRule="auto"/>
        <w:rPr>
          <w:rFonts w:eastAsiaTheme="minorEastAsia"/>
          <w:sz w:val="24"/>
        </w:rPr>
      </w:pPr>
      <w:r w:rsidRPr="00BE6C11">
        <w:rPr>
          <w:rFonts w:eastAsiaTheme="minorEastAsia"/>
          <w:b/>
          <w:sz w:val="24"/>
        </w:rPr>
        <w:t>GB/T 4960.4-1996</w:t>
      </w:r>
      <w:r w:rsidRPr="00BE6C11">
        <w:rPr>
          <w:rFonts w:eastAsiaTheme="minorEastAsia"/>
          <w:b/>
          <w:sz w:val="24"/>
        </w:rPr>
        <w:t>：</w:t>
      </w:r>
      <w:r w:rsidRPr="00BE6C11">
        <w:rPr>
          <w:rFonts w:eastAsiaTheme="minorEastAsia"/>
          <w:sz w:val="24"/>
        </w:rPr>
        <w:t>以某种核素的简单化合物为原料，通过生物体内的代谢作用产生含有该种核素的化合物。</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稳定同位素定位标记</w:t>
      </w:r>
      <w:r w:rsidRPr="00BE6C11">
        <w:rPr>
          <w:rFonts w:ascii="Times New Roman" w:eastAsiaTheme="minorEastAsia"/>
          <w:b/>
          <w:color w:val="0000FF"/>
          <w:kern w:val="2"/>
          <w:sz w:val="24"/>
          <w:szCs w:val="24"/>
        </w:rPr>
        <w:t xml:space="preserve">  stable isotope positioning labeling</w:t>
      </w:r>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用稳定同位素取代化合物分子中指定一个或多个原子的标记方法。</w:t>
      </w:r>
    </w:p>
    <w:p w:rsidR="004B315F" w:rsidRPr="00BE6C11" w:rsidRDefault="004B315F" w:rsidP="004D67A3">
      <w:pPr>
        <w:spacing w:line="300" w:lineRule="auto"/>
        <w:rPr>
          <w:rFonts w:eastAsiaTheme="minorEastAsia"/>
          <w:b/>
          <w:color w:val="0000FF"/>
          <w:sz w:val="24"/>
        </w:rPr>
      </w:pPr>
      <w:r w:rsidRPr="00BE6C11">
        <w:rPr>
          <w:rFonts w:eastAsiaTheme="minorEastAsia"/>
          <w:b/>
          <w:sz w:val="24"/>
        </w:rPr>
        <w:t>GB/T 4960.4-1996</w:t>
      </w:r>
      <w:r w:rsidRPr="00BE6C11">
        <w:rPr>
          <w:rFonts w:eastAsiaTheme="minorEastAsia"/>
          <w:b/>
          <w:sz w:val="24"/>
        </w:rPr>
        <w:t>：定位标记：</w:t>
      </w:r>
      <w:r w:rsidRPr="00BE6C11">
        <w:rPr>
          <w:rFonts w:eastAsiaTheme="minorEastAsia"/>
          <w:sz w:val="24"/>
        </w:rPr>
        <w:t>将标记原子标记到某化合物特定的位置。</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稳定同位素示踪技术</w:t>
      </w:r>
      <w:r w:rsidRPr="00BE6C11">
        <w:rPr>
          <w:rFonts w:ascii="Times New Roman" w:eastAsiaTheme="minorEastAsia"/>
          <w:b/>
          <w:color w:val="0000FF"/>
          <w:kern w:val="2"/>
          <w:sz w:val="24"/>
          <w:szCs w:val="24"/>
        </w:rPr>
        <w:t xml:space="preserve">  stable isotope </w:t>
      </w:r>
      <w:bookmarkStart w:id="166" w:name="OLE_LINK167"/>
      <w:bookmarkStart w:id="167" w:name="OLE_LINK168"/>
      <w:r w:rsidRPr="00BE6C11">
        <w:rPr>
          <w:rFonts w:ascii="Times New Roman" w:eastAsiaTheme="minorEastAsia"/>
          <w:b/>
          <w:color w:val="0000FF"/>
          <w:kern w:val="2"/>
          <w:sz w:val="24"/>
          <w:szCs w:val="24"/>
        </w:rPr>
        <w:t>tracer</w:t>
      </w:r>
      <w:bookmarkEnd w:id="166"/>
      <w:bookmarkEnd w:id="167"/>
      <w:r w:rsidRPr="00BE6C11">
        <w:rPr>
          <w:rFonts w:ascii="Times New Roman" w:eastAsiaTheme="minorEastAsia"/>
          <w:b/>
          <w:color w:val="0000FF"/>
          <w:kern w:val="2"/>
          <w:sz w:val="24"/>
          <w:szCs w:val="24"/>
        </w:rPr>
        <w:t xml:space="preserve"> technique</w:t>
      </w:r>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利用经富集或贫化的稳定同位素作为示踪剂，研究物理、化学、生物、环境和材料等领域中物质变化过程的技术。</w:t>
      </w:r>
    </w:p>
    <w:p w:rsidR="004B315F" w:rsidRPr="00BE6C11" w:rsidRDefault="004B315F" w:rsidP="004D67A3">
      <w:pPr>
        <w:spacing w:line="300" w:lineRule="auto"/>
        <w:rPr>
          <w:rFonts w:eastAsiaTheme="minorEastAsia"/>
          <w:sz w:val="24"/>
        </w:rPr>
      </w:pPr>
      <w:r w:rsidRPr="00BE6C11">
        <w:rPr>
          <w:rFonts w:eastAsiaTheme="minorEastAsia"/>
          <w:b/>
          <w:sz w:val="24"/>
        </w:rPr>
        <w:t>《同位素质谱技术与应用》</w:t>
      </w:r>
      <w:r w:rsidR="004D67A3" w:rsidRPr="00BE6C11">
        <w:rPr>
          <w:rFonts w:eastAsiaTheme="minorEastAsia"/>
          <w:b/>
          <w:sz w:val="24"/>
        </w:rPr>
        <w:t>黄达峰等编著</w:t>
      </w:r>
      <w:r w:rsidRPr="00BE6C11">
        <w:rPr>
          <w:rFonts w:eastAsiaTheme="minorEastAsia"/>
          <w:sz w:val="24"/>
        </w:rPr>
        <w:t>：使用人工富集或贫化的同位素替代物质中天然同位素，该物质就有别于一般物质而打上了同位素的</w:t>
      </w:r>
      <w:r w:rsidRPr="00BE6C11">
        <w:rPr>
          <w:rFonts w:eastAsiaTheme="minorEastAsia"/>
          <w:sz w:val="24"/>
        </w:rPr>
        <w:t>“</w:t>
      </w:r>
      <w:r w:rsidRPr="00BE6C11">
        <w:rPr>
          <w:rFonts w:eastAsiaTheme="minorEastAsia"/>
          <w:sz w:val="24"/>
        </w:rPr>
        <w:t>印记</w:t>
      </w:r>
      <w:r w:rsidRPr="00BE6C11">
        <w:rPr>
          <w:rFonts w:eastAsiaTheme="minorEastAsia"/>
          <w:sz w:val="24"/>
        </w:rPr>
        <w:t>”</w:t>
      </w:r>
      <w:r w:rsidRPr="00BE6C11">
        <w:rPr>
          <w:rFonts w:eastAsiaTheme="minorEastAsia"/>
          <w:sz w:val="24"/>
        </w:rPr>
        <w:t>，经质谱分析，便可辨认同位素示踪物质。</w:t>
      </w:r>
    </w:p>
    <w:p w:rsidR="00B5495A" w:rsidRPr="00BE6C11" w:rsidRDefault="00B5495A" w:rsidP="004D67A3">
      <w:pPr>
        <w:spacing w:line="300" w:lineRule="auto"/>
        <w:rPr>
          <w:rFonts w:eastAsiaTheme="minorEastAsia"/>
          <w:sz w:val="24"/>
        </w:rPr>
      </w:pPr>
      <w:r w:rsidRPr="00BE6C11">
        <w:rPr>
          <w:rFonts w:eastAsiaTheme="minorEastAsia"/>
          <w:b/>
          <w:sz w:val="24"/>
        </w:rPr>
        <w:t>IUPAC</w:t>
      </w:r>
      <w:r w:rsidRPr="00BE6C11">
        <w:rPr>
          <w:rFonts w:eastAsiaTheme="minorEastAsia"/>
          <w:sz w:val="24"/>
        </w:rPr>
        <w:t xml:space="preserve">  </w:t>
      </w:r>
      <w:r w:rsidRPr="00BE6C11">
        <w:rPr>
          <w:rFonts w:eastAsiaTheme="minorEastAsia"/>
          <w:b/>
          <w:sz w:val="24"/>
        </w:rPr>
        <w:t>radioactive tracer technique</w:t>
      </w:r>
      <w:r w:rsidRPr="00BE6C11">
        <w:rPr>
          <w:rFonts w:eastAsiaTheme="minorEastAsia" w:hint="eastAsia"/>
          <w:b/>
          <w:sz w:val="24"/>
        </w:rPr>
        <w:t>：</w:t>
      </w:r>
      <w:r w:rsidRPr="00BE6C11">
        <w:rPr>
          <w:rFonts w:eastAsiaTheme="minorEastAsia"/>
          <w:b/>
          <w:sz w:val="24"/>
        </w:rPr>
        <w:t xml:space="preserve"> </w:t>
      </w:r>
      <w:r w:rsidRPr="00BE6C11">
        <w:rPr>
          <w:rFonts w:eastAsiaTheme="minorEastAsia"/>
          <w:sz w:val="24"/>
        </w:rPr>
        <w:t>A technique for investigating recovery and loss of a microcomponent, in which a radioactively-labelled element or compound chemically identical with the microcomponent is added to the sample before preconcentration and its behaviour is followed by sensitive, rapid and selective radioactivity measurements.</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示踪剂</w:t>
      </w:r>
      <w:r w:rsidRPr="00BE6C11">
        <w:rPr>
          <w:rFonts w:ascii="Times New Roman" w:eastAsiaTheme="minorEastAsia"/>
          <w:b/>
          <w:color w:val="0000FF"/>
          <w:kern w:val="2"/>
          <w:sz w:val="24"/>
          <w:szCs w:val="24"/>
        </w:rPr>
        <w:t xml:space="preserve">  </w:t>
      </w:r>
      <w:bookmarkStart w:id="168" w:name="OLE_LINK124"/>
      <w:bookmarkStart w:id="169" w:name="OLE_LINK125"/>
      <w:r w:rsidRPr="00BE6C11">
        <w:rPr>
          <w:rFonts w:ascii="Times New Roman" w:eastAsiaTheme="minorEastAsia"/>
          <w:b/>
          <w:color w:val="0000FF"/>
          <w:kern w:val="2"/>
          <w:sz w:val="24"/>
          <w:szCs w:val="24"/>
        </w:rPr>
        <w:t>tracer</w:t>
      </w:r>
      <w:bookmarkEnd w:id="168"/>
      <w:bookmarkEnd w:id="169"/>
      <w:r w:rsidRPr="00BE6C11">
        <w:rPr>
          <w:rFonts w:ascii="Times New Roman" w:eastAsiaTheme="minorEastAsia"/>
          <w:b/>
          <w:color w:val="0000FF"/>
          <w:kern w:val="2"/>
          <w:sz w:val="24"/>
          <w:szCs w:val="24"/>
        </w:rPr>
        <w:t>：引用</w:t>
      </w:r>
    </w:p>
    <w:p w:rsidR="004B315F" w:rsidRPr="00BE6C11" w:rsidRDefault="004B315F" w:rsidP="004D67A3">
      <w:pPr>
        <w:spacing w:line="300" w:lineRule="auto"/>
        <w:rPr>
          <w:rFonts w:eastAsiaTheme="minorEastAsia"/>
          <w:sz w:val="24"/>
        </w:rPr>
      </w:pPr>
      <w:r w:rsidRPr="00BE6C11">
        <w:rPr>
          <w:rFonts w:eastAsiaTheme="minorEastAsia"/>
          <w:b/>
          <w:sz w:val="24"/>
        </w:rPr>
        <w:t>GB/T 4960.1-2010</w:t>
      </w:r>
      <w:r w:rsidRPr="00BE6C11">
        <w:rPr>
          <w:rFonts w:eastAsiaTheme="minorEastAsia"/>
          <w:b/>
          <w:sz w:val="24"/>
        </w:rPr>
        <w:t>，定义</w:t>
      </w:r>
      <w:r w:rsidRPr="00BE6C11">
        <w:rPr>
          <w:rFonts w:eastAsiaTheme="minorEastAsia"/>
          <w:b/>
          <w:sz w:val="24"/>
        </w:rPr>
        <w:t>7.52</w:t>
      </w:r>
      <w:r w:rsidRPr="00BE6C11">
        <w:rPr>
          <w:rFonts w:eastAsiaTheme="minorEastAsia"/>
          <w:sz w:val="24"/>
        </w:rPr>
        <w:t>：具有某些明显的特性而易于辨认的物质。将少量该物质与待测物质相混合或附着于此物质时，待测物质的分布状况或其所在的位置等就能被确定。</w:t>
      </w:r>
    </w:p>
    <w:p w:rsidR="003C30C2" w:rsidRPr="00BE6C11" w:rsidRDefault="003C30C2" w:rsidP="004D67A3">
      <w:pPr>
        <w:spacing w:line="300" w:lineRule="auto"/>
        <w:rPr>
          <w:rFonts w:eastAsiaTheme="minorEastAsia"/>
          <w:sz w:val="24"/>
        </w:rPr>
      </w:pPr>
      <w:r w:rsidRPr="00BE6C11">
        <w:rPr>
          <w:rFonts w:eastAsiaTheme="minorEastAsia"/>
          <w:b/>
          <w:sz w:val="24"/>
        </w:rPr>
        <w:t>IUPAC  tracer</w:t>
      </w:r>
      <w:r w:rsidRPr="00BE6C11">
        <w:rPr>
          <w:rFonts w:eastAsiaTheme="minorEastAsia" w:hint="eastAsia"/>
          <w:b/>
          <w:sz w:val="24"/>
        </w:rPr>
        <w:t>：</w:t>
      </w:r>
      <w:r w:rsidRPr="00BE6C11">
        <w:rPr>
          <w:rFonts w:eastAsiaTheme="minorEastAsia"/>
          <w:sz w:val="24"/>
        </w:rPr>
        <w:t xml:space="preserve">A foreign substance mixed with or attached to a given substance to enable the distribution or location of the latter to be determined subsequently. There are several types of tracers which are used: (i) A physical tracer is one that is attached by physical means to the object being traced; (ii) A chemical tracer is a chemical with properties similar to those of the substance being traced with which it is mixed homogeneously; (iii) An isotopic tracer is a unique isotope, either radioactive or an enriched, uncommon stable isotope, of the element to be traced; (iv) A radioactive tracer is a physical or chemical tracer having radioactivity as its distinctive property which allows detection at small concentrations and hence after large transport distances. The </w:t>
      </w:r>
      <w:r w:rsidRPr="00BE6C11">
        <w:rPr>
          <w:rFonts w:eastAsiaTheme="minorEastAsia"/>
          <w:sz w:val="24"/>
        </w:rPr>
        <w:lastRenderedPageBreak/>
        <w:t>composition of aerosols in the troposphere has been used as a qualitative tracer of air masses. The elemental analyses (determined by neutronactivation, X-ray fluorescence, etc.) of the aerosols transported from various sources or source regions sometimes have characteristic patterns which are used to define qualitatively the origin of tropospheric aerosols collected in other geographical regions.</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稳定同位素示踪剂</w:t>
      </w:r>
      <w:r w:rsidRPr="00BE6C11">
        <w:rPr>
          <w:rFonts w:ascii="Times New Roman" w:eastAsiaTheme="minorEastAsia"/>
          <w:b/>
          <w:color w:val="0000FF"/>
          <w:kern w:val="2"/>
          <w:sz w:val="24"/>
          <w:szCs w:val="24"/>
        </w:rPr>
        <w:t xml:space="preserve">  stable isotope tracer</w:t>
      </w:r>
      <w:r w:rsidRPr="00BE6C11">
        <w:rPr>
          <w:rFonts w:ascii="Times New Roman" w:eastAsiaTheme="minorEastAsia"/>
          <w:b/>
          <w:color w:val="0000FF"/>
          <w:kern w:val="2"/>
          <w:sz w:val="24"/>
          <w:szCs w:val="24"/>
        </w:rPr>
        <w:t>：</w:t>
      </w:r>
      <w:r w:rsidR="004D67A3" w:rsidRPr="00BE6C11">
        <w:rPr>
          <w:rFonts w:ascii="Times New Roman" w:eastAsiaTheme="minorEastAsia"/>
          <w:sz w:val="24"/>
          <w:szCs w:val="24"/>
        </w:rPr>
        <w:t>为观察、研究和测量元素在指定化学、生物或物理过程中经历的途径时而掺入样品（载体）中的少量与被示踪元素相同而稳定同位素组成或能态不同的标记物。</w:t>
      </w:r>
    </w:p>
    <w:p w:rsidR="004B315F" w:rsidRPr="00BE6C11" w:rsidRDefault="004B315F" w:rsidP="004D67A3">
      <w:pPr>
        <w:spacing w:line="300" w:lineRule="auto"/>
        <w:rPr>
          <w:rFonts w:eastAsiaTheme="minorEastAsia"/>
          <w:sz w:val="24"/>
        </w:rPr>
      </w:pPr>
      <w:r w:rsidRPr="00BE6C11">
        <w:rPr>
          <w:rFonts w:eastAsiaTheme="minorEastAsia"/>
          <w:b/>
          <w:sz w:val="24"/>
        </w:rPr>
        <w:t>GB/T 4960.1-2010</w:t>
      </w:r>
      <w:r w:rsidRPr="00BE6C11">
        <w:rPr>
          <w:rFonts w:eastAsiaTheme="minorEastAsia"/>
          <w:b/>
          <w:sz w:val="24"/>
        </w:rPr>
        <w:t>，定义</w:t>
      </w:r>
      <w:r w:rsidRPr="00BE6C11">
        <w:rPr>
          <w:rFonts w:eastAsiaTheme="minorEastAsia"/>
          <w:b/>
          <w:sz w:val="24"/>
        </w:rPr>
        <w:t>7.53</w:t>
      </w:r>
      <w:r w:rsidRPr="00BE6C11">
        <w:rPr>
          <w:rFonts w:eastAsiaTheme="minorEastAsia"/>
          <w:sz w:val="24"/>
        </w:rPr>
        <w:t>：与被示踪元素相同而同位素组成或能态不同的示踪剂。</w:t>
      </w:r>
    </w:p>
    <w:p w:rsidR="004D67A3" w:rsidRPr="00BE6C11" w:rsidRDefault="004D67A3" w:rsidP="004D67A3">
      <w:pPr>
        <w:spacing w:line="300" w:lineRule="auto"/>
        <w:rPr>
          <w:rFonts w:eastAsiaTheme="minorEastAsia"/>
          <w:sz w:val="24"/>
        </w:rPr>
      </w:pPr>
      <w:r w:rsidRPr="00BE6C11">
        <w:rPr>
          <w:rFonts w:eastAsiaTheme="minorEastAsia"/>
          <w:b/>
          <w:sz w:val="24"/>
        </w:rPr>
        <w:t>IUPAC  isotopic tracer</w:t>
      </w:r>
      <w:r w:rsidRPr="00BE6C11">
        <w:rPr>
          <w:rFonts w:eastAsiaTheme="minorEastAsia" w:hint="eastAsia"/>
          <w:b/>
          <w:sz w:val="24"/>
        </w:rPr>
        <w:t>：</w:t>
      </w:r>
      <w:r w:rsidRPr="00BE6C11">
        <w:rPr>
          <w:rFonts w:eastAsiaTheme="minorEastAsia"/>
          <w:sz w:val="24"/>
        </w:rPr>
        <w:t>A tracer which only differs in isotopic composition from the substance to be traced.</w:t>
      </w:r>
    </w:p>
    <w:p w:rsidR="004B315F" w:rsidRDefault="004B315F" w:rsidP="00E102ED">
      <w:pPr>
        <w:pStyle w:val="a0"/>
        <w:numPr>
          <w:ilvl w:val="0"/>
          <w:numId w:val="3"/>
        </w:numPr>
        <w:adjustRightInd w:val="0"/>
        <w:snapToGrid w:val="0"/>
        <w:spacing w:beforeLines="0" w:before="0" w:afterLines="0" w:after="0" w:line="300" w:lineRule="auto"/>
        <w:ind w:left="0" w:firstLine="0"/>
        <w:jc w:val="both"/>
        <w:rPr>
          <w:rFonts w:ascii="Times New Roman" w:eastAsiaTheme="minorEastAsia"/>
          <w:sz w:val="24"/>
          <w:szCs w:val="24"/>
        </w:rPr>
      </w:pPr>
      <w:r w:rsidRPr="00BE6C11">
        <w:rPr>
          <w:rFonts w:ascii="Times New Roman" w:eastAsiaTheme="minorEastAsia"/>
          <w:b/>
          <w:color w:val="0000FF"/>
          <w:kern w:val="2"/>
          <w:sz w:val="24"/>
          <w:szCs w:val="24"/>
        </w:rPr>
        <w:t>示踪原子</w:t>
      </w:r>
      <w:r w:rsidRPr="00BE6C11">
        <w:rPr>
          <w:rFonts w:ascii="Times New Roman" w:eastAsiaTheme="minorEastAsia"/>
          <w:b/>
          <w:color w:val="0000FF"/>
          <w:kern w:val="2"/>
          <w:sz w:val="24"/>
          <w:szCs w:val="24"/>
        </w:rPr>
        <w:t xml:space="preserve">  </w:t>
      </w:r>
      <w:bookmarkStart w:id="170" w:name="OLE_LINK169"/>
      <w:bookmarkStart w:id="171" w:name="OLE_LINK170"/>
      <w:bookmarkStart w:id="172" w:name="OLE_LINK171"/>
      <w:bookmarkStart w:id="173" w:name="OLE_LINK172"/>
      <w:r w:rsidRPr="00BE6C11">
        <w:rPr>
          <w:rFonts w:ascii="Times New Roman" w:eastAsiaTheme="minorEastAsia"/>
          <w:b/>
          <w:color w:val="0000FF"/>
          <w:kern w:val="2"/>
          <w:sz w:val="24"/>
          <w:szCs w:val="24"/>
        </w:rPr>
        <w:t>tracer</w:t>
      </w:r>
      <w:bookmarkEnd w:id="170"/>
      <w:bookmarkEnd w:id="171"/>
      <w:r w:rsidRPr="00BE6C11">
        <w:rPr>
          <w:rFonts w:ascii="Times New Roman" w:eastAsiaTheme="minorEastAsia"/>
          <w:b/>
          <w:color w:val="0000FF"/>
          <w:kern w:val="2"/>
          <w:sz w:val="24"/>
          <w:szCs w:val="24"/>
        </w:rPr>
        <w:t xml:space="preserve"> atom</w:t>
      </w:r>
      <w:bookmarkEnd w:id="172"/>
      <w:bookmarkEnd w:id="173"/>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示踪剂中可被识别的特定原子。</w:t>
      </w:r>
    </w:p>
    <w:p w:rsidR="00951AD5" w:rsidRPr="00E102ED" w:rsidRDefault="00E102ED" w:rsidP="00E102ED">
      <w:pPr>
        <w:pStyle w:val="af1"/>
        <w:adjustRightInd w:val="0"/>
        <w:snapToGrid w:val="0"/>
        <w:spacing w:line="300" w:lineRule="auto"/>
        <w:ind w:firstLine="480"/>
      </w:pPr>
      <w:r>
        <w:rPr>
          <w:rFonts w:ascii="Times New Roman" w:eastAsiaTheme="minorEastAsia"/>
          <w:noProof w:val="0"/>
          <w:kern w:val="2"/>
          <w:sz w:val="24"/>
          <w:szCs w:val="24"/>
        </w:rPr>
        <w:t>由稳定同位素示踪剂衍生而来</w:t>
      </w:r>
      <w:r>
        <w:rPr>
          <w:rFonts w:ascii="Times New Roman" w:eastAsiaTheme="minorEastAsia" w:hint="eastAsia"/>
          <w:noProof w:val="0"/>
          <w:kern w:val="2"/>
          <w:sz w:val="24"/>
          <w:szCs w:val="24"/>
        </w:rPr>
        <w:t>，</w:t>
      </w:r>
      <w:r w:rsidR="00951AD5" w:rsidRPr="00E102ED">
        <w:rPr>
          <w:rFonts w:ascii="Times New Roman" w:eastAsiaTheme="minorEastAsia"/>
          <w:noProof w:val="0"/>
          <w:kern w:val="2"/>
          <w:sz w:val="24"/>
          <w:szCs w:val="24"/>
        </w:rPr>
        <w:t>行业内</w:t>
      </w:r>
      <w:r w:rsidRPr="00E102ED">
        <w:rPr>
          <w:rFonts w:ascii="Times New Roman" w:eastAsiaTheme="minorEastAsia"/>
          <w:noProof w:val="0"/>
          <w:kern w:val="2"/>
          <w:sz w:val="24"/>
          <w:szCs w:val="24"/>
        </w:rPr>
        <w:t>约定俗成的称谓</w:t>
      </w:r>
      <w:r w:rsidRPr="00E102ED">
        <w:rPr>
          <w:rFonts w:ascii="Times New Roman" w:eastAsiaTheme="minorEastAsia" w:hint="eastAsia"/>
          <w:noProof w:val="0"/>
          <w:kern w:val="2"/>
          <w:sz w:val="24"/>
          <w:szCs w:val="24"/>
        </w:rPr>
        <w:t>。</w:t>
      </w:r>
    </w:p>
    <w:p w:rsidR="004B315F" w:rsidRPr="00BE6C11" w:rsidRDefault="004B315F" w:rsidP="00E102ED">
      <w:pPr>
        <w:pStyle w:val="a0"/>
        <w:numPr>
          <w:ilvl w:val="0"/>
          <w:numId w:val="3"/>
        </w:numPr>
        <w:adjustRightInd w:val="0"/>
        <w:snapToGrid w:val="0"/>
        <w:spacing w:beforeLines="0" w:before="0" w:afterLines="0" w:after="0" w:line="300" w:lineRule="auto"/>
        <w:ind w:left="0" w:firstLine="0"/>
        <w:jc w:val="both"/>
        <w:rPr>
          <w:rFonts w:ascii="Times New Roman" w:eastAsiaTheme="minorEastAsia"/>
          <w:b/>
          <w:color w:val="0000FF"/>
          <w:kern w:val="2"/>
          <w:sz w:val="24"/>
          <w:szCs w:val="24"/>
        </w:rPr>
      </w:pPr>
      <w:bookmarkStart w:id="174" w:name="OLE_LINK1"/>
      <w:bookmarkStart w:id="175" w:name="OLE_LINK2"/>
      <w:r w:rsidRPr="00BE6C11">
        <w:rPr>
          <w:rFonts w:ascii="Times New Roman" w:eastAsiaTheme="minorEastAsia"/>
          <w:b/>
          <w:color w:val="0000FF"/>
          <w:kern w:val="2"/>
          <w:sz w:val="24"/>
          <w:szCs w:val="24"/>
        </w:rPr>
        <w:t>同位素稀释效应</w:t>
      </w:r>
      <w:bookmarkEnd w:id="174"/>
      <w:bookmarkEnd w:id="175"/>
      <w:r w:rsidRPr="00BE6C11">
        <w:rPr>
          <w:rFonts w:ascii="Times New Roman" w:eastAsiaTheme="minorEastAsia"/>
          <w:b/>
          <w:color w:val="0000FF"/>
          <w:kern w:val="2"/>
          <w:sz w:val="24"/>
          <w:szCs w:val="24"/>
        </w:rPr>
        <w:t xml:space="preserve">  </w:t>
      </w:r>
      <w:bookmarkStart w:id="176" w:name="OLE_LINK18"/>
      <w:r w:rsidRPr="00BE6C11">
        <w:rPr>
          <w:rFonts w:ascii="Times New Roman" w:eastAsiaTheme="minorEastAsia"/>
          <w:b/>
          <w:color w:val="0000FF"/>
          <w:kern w:val="2"/>
          <w:sz w:val="24"/>
          <w:szCs w:val="24"/>
        </w:rPr>
        <w:t>isotope dilution effect</w:t>
      </w:r>
      <w:bookmarkEnd w:id="176"/>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在利用同位素并以其同位素丰度作指标考察效应关系时，同位素丰度被稀释下降的现象。</w:t>
      </w:r>
    </w:p>
    <w:p w:rsidR="004B315F" w:rsidRPr="00BE6C11" w:rsidRDefault="004B315F" w:rsidP="00B5495A">
      <w:pPr>
        <w:spacing w:line="300" w:lineRule="auto"/>
        <w:rPr>
          <w:rFonts w:eastAsiaTheme="minorEastAsia"/>
          <w:b/>
          <w:sz w:val="24"/>
        </w:rPr>
      </w:pPr>
      <w:bookmarkStart w:id="177" w:name="OLE_LINK25"/>
      <w:bookmarkStart w:id="178" w:name="OLE_LINK26"/>
      <w:r w:rsidRPr="00BE6C11">
        <w:rPr>
          <w:rFonts w:eastAsiaTheme="minorEastAsia"/>
          <w:b/>
          <w:sz w:val="24"/>
        </w:rPr>
        <w:t>IUPAC</w:t>
      </w:r>
      <w:bookmarkEnd w:id="177"/>
      <w:bookmarkEnd w:id="178"/>
      <w:r w:rsidR="00B5495A" w:rsidRPr="00BE6C11">
        <w:rPr>
          <w:rFonts w:eastAsiaTheme="minorEastAsia"/>
          <w:b/>
          <w:sz w:val="24"/>
        </w:rPr>
        <w:t xml:space="preserve">  </w:t>
      </w:r>
      <w:r w:rsidRPr="00BE6C11">
        <w:rPr>
          <w:rFonts w:eastAsiaTheme="minorEastAsia"/>
          <w:b/>
          <w:sz w:val="24"/>
        </w:rPr>
        <w:t xml:space="preserve">isotope dilution: </w:t>
      </w:r>
      <w:r w:rsidRPr="00BE6C11">
        <w:rPr>
          <w:rFonts w:eastAsiaTheme="minorEastAsia"/>
          <w:sz w:val="24"/>
        </w:rPr>
        <w:t>Mixing of a given nuclide with one or more of its isotopes.</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79" w:name="OLE_LINK7"/>
      <w:r w:rsidRPr="00BE6C11">
        <w:rPr>
          <w:rFonts w:ascii="Times New Roman" w:eastAsiaTheme="minorEastAsia"/>
          <w:b/>
          <w:color w:val="0000FF"/>
          <w:kern w:val="2"/>
          <w:sz w:val="24"/>
          <w:szCs w:val="24"/>
        </w:rPr>
        <w:t>热力学同位素效应</w:t>
      </w:r>
      <w:bookmarkEnd w:id="179"/>
      <w:r w:rsidRPr="00BE6C11">
        <w:rPr>
          <w:rFonts w:ascii="Times New Roman" w:eastAsiaTheme="minorEastAsia"/>
          <w:b/>
          <w:color w:val="0000FF"/>
          <w:kern w:val="2"/>
          <w:sz w:val="24"/>
          <w:szCs w:val="24"/>
        </w:rPr>
        <w:t xml:space="preserve">  </w:t>
      </w:r>
      <w:bookmarkStart w:id="180" w:name="OLE_LINK8"/>
      <w:r w:rsidRPr="00BE6C11">
        <w:rPr>
          <w:rFonts w:ascii="Times New Roman" w:eastAsiaTheme="minorEastAsia"/>
          <w:b/>
          <w:color w:val="0000FF"/>
          <w:kern w:val="2"/>
          <w:sz w:val="24"/>
          <w:szCs w:val="24"/>
        </w:rPr>
        <w:t>thermodynamic isotope effect</w:t>
      </w:r>
      <w:bookmarkEnd w:id="180"/>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同一元素的同位素原子（或分子）之间质量的相对差异而引起物理和化学性质上的差别。</w:t>
      </w:r>
    </w:p>
    <w:p w:rsidR="004B315F" w:rsidRPr="00BE6C11" w:rsidRDefault="004B315F" w:rsidP="00B5495A">
      <w:pPr>
        <w:spacing w:line="300" w:lineRule="auto"/>
        <w:rPr>
          <w:rFonts w:eastAsiaTheme="minorEastAsia"/>
          <w:b/>
          <w:color w:val="0000FF"/>
          <w:sz w:val="24"/>
        </w:rPr>
      </w:pPr>
      <w:r w:rsidRPr="00BE6C11">
        <w:rPr>
          <w:rFonts w:eastAsiaTheme="minorEastAsia"/>
          <w:b/>
          <w:sz w:val="24"/>
        </w:rPr>
        <w:t>IUPAC</w:t>
      </w:r>
      <w:r w:rsidR="00B5495A" w:rsidRPr="00BE6C11">
        <w:rPr>
          <w:rFonts w:eastAsiaTheme="minorEastAsia"/>
          <w:b/>
          <w:sz w:val="24"/>
        </w:rPr>
        <w:t xml:space="preserve">  thermodynamic isotope effect</w:t>
      </w:r>
      <w:r w:rsidRPr="00BE6C11">
        <w:rPr>
          <w:rFonts w:eastAsiaTheme="minorEastAsia"/>
          <w:b/>
          <w:sz w:val="24"/>
        </w:rPr>
        <w:t xml:space="preserve">: </w:t>
      </w:r>
      <w:r w:rsidRPr="00BE6C11">
        <w:rPr>
          <w:rFonts w:eastAsiaTheme="minorEastAsia"/>
          <w:color w:val="000000"/>
          <w:sz w:val="24"/>
          <w:shd w:val="clear" w:color="auto" w:fill="FFFFFF"/>
        </w:rPr>
        <w:t>The effect of isotopic substitution on an</w:t>
      </w:r>
      <w:r w:rsidRPr="00BE6C11">
        <w:rPr>
          <w:rStyle w:val="apple-converted-space"/>
          <w:rFonts w:eastAsiaTheme="minorEastAsia"/>
          <w:color w:val="000000"/>
          <w:sz w:val="24"/>
          <w:shd w:val="clear" w:color="auto" w:fill="FFFFFF"/>
        </w:rPr>
        <w:t xml:space="preserve"> </w:t>
      </w:r>
      <w:r w:rsidRPr="00BE6C11">
        <w:rPr>
          <w:rFonts w:eastAsiaTheme="minorEastAsia"/>
          <w:sz w:val="24"/>
          <w:shd w:val="clear" w:color="auto" w:fill="FFFFFF"/>
        </w:rPr>
        <w:t>equilibrium constant.</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81" w:name="_Toc504755829"/>
      <w:r w:rsidRPr="00BE6C11">
        <w:rPr>
          <w:rFonts w:ascii="Times New Roman" w:eastAsiaTheme="minorEastAsia"/>
          <w:b/>
          <w:color w:val="0000FF"/>
          <w:kern w:val="2"/>
          <w:sz w:val="24"/>
          <w:szCs w:val="24"/>
        </w:rPr>
        <w:t>动力学同位素效应</w:t>
      </w:r>
      <w:r w:rsidRPr="00BE6C11">
        <w:rPr>
          <w:rFonts w:ascii="Times New Roman" w:eastAsiaTheme="minorEastAsia"/>
          <w:b/>
          <w:color w:val="0000FF"/>
          <w:kern w:val="2"/>
          <w:sz w:val="24"/>
          <w:szCs w:val="24"/>
        </w:rPr>
        <w:t xml:space="preserve">  kinetic isotope effect</w:t>
      </w:r>
      <w:bookmarkEnd w:id="181"/>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同位素质量的相对差异而引起反应速率上的差别。</w:t>
      </w:r>
    </w:p>
    <w:p w:rsidR="004B315F" w:rsidRPr="00BE6C11" w:rsidRDefault="004B315F" w:rsidP="00B5495A">
      <w:pPr>
        <w:spacing w:line="300" w:lineRule="auto"/>
        <w:rPr>
          <w:rFonts w:eastAsiaTheme="minorEastAsia"/>
          <w:color w:val="000000"/>
          <w:sz w:val="24"/>
          <w:shd w:val="clear" w:color="auto" w:fill="FFFFFF"/>
        </w:rPr>
      </w:pPr>
      <w:r w:rsidRPr="00BE6C11">
        <w:rPr>
          <w:rFonts w:eastAsiaTheme="minorEastAsia"/>
          <w:b/>
          <w:sz w:val="24"/>
        </w:rPr>
        <w:t>IUPAC</w:t>
      </w:r>
      <w:r w:rsidR="00B5495A" w:rsidRPr="00BE6C11">
        <w:rPr>
          <w:rFonts w:eastAsiaTheme="minorEastAsia"/>
          <w:b/>
          <w:sz w:val="24"/>
        </w:rPr>
        <w:t xml:space="preserve">  kinetic isotope effect</w:t>
      </w:r>
      <w:r w:rsidRPr="00BE6C11">
        <w:rPr>
          <w:rFonts w:eastAsiaTheme="minorEastAsia"/>
          <w:b/>
          <w:sz w:val="24"/>
        </w:rPr>
        <w:t xml:space="preserve">: </w:t>
      </w:r>
      <w:r w:rsidRPr="00BE6C11">
        <w:rPr>
          <w:rFonts w:eastAsiaTheme="minorEastAsia"/>
          <w:color w:val="000000"/>
          <w:sz w:val="24"/>
          <w:shd w:val="clear" w:color="auto" w:fill="FFFFFF"/>
        </w:rPr>
        <w:t>The effect of isotopic substitution on a</w:t>
      </w:r>
      <w:r w:rsidRPr="00BE6C11">
        <w:rPr>
          <w:rFonts w:eastAsiaTheme="minorEastAsia"/>
          <w:sz w:val="24"/>
        </w:rPr>
        <w:t xml:space="preserve"> </w:t>
      </w:r>
      <w:r w:rsidRPr="00BE6C11">
        <w:rPr>
          <w:rFonts w:eastAsiaTheme="minorEastAsia"/>
          <w:color w:val="000000"/>
          <w:sz w:val="24"/>
          <w:shd w:val="clear" w:color="auto" w:fill="FFFFFF"/>
        </w:rPr>
        <w:t>rate constant.</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82" w:name="OLE_LINK175"/>
      <w:bookmarkStart w:id="183" w:name="OLE_LINK176"/>
      <w:r w:rsidRPr="00BE6C11">
        <w:rPr>
          <w:rFonts w:ascii="Times New Roman" w:eastAsiaTheme="minorEastAsia"/>
          <w:b/>
          <w:color w:val="0000FF"/>
          <w:kern w:val="2"/>
          <w:sz w:val="24"/>
          <w:szCs w:val="24"/>
        </w:rPr>
        <w:t>生物学同位素效应</w:t>
      </w:r>
      <w:bookmarkEnd w:id="182"/>
      <w:bookmarkEnd w:id="183"/>
      <w:r w:rsidRPr="00BE6C11">
        <w:rPr>
          <w:rFonts w:ascii="Times New Roman" w:eastAsiaTheme="minorEastAsia"/>
          <w:b/>
          <w:color w:val="0000FF"/>
          <w:kern w:val="2"/>
          <w:sz w:val="24"/>
          <w:szCs w:val="24"/>
        </w:rPr>
        <w:t xml:space="preserve">  </w:t>
      </w:r>
      <w:bookmarkStart w:id="184" w:name="OLE_LINK177"/>
      <w:bookmarkStart w:id="185" w:name="OLE_LINK178"/>
      <w:r w:rsidRPr="00BE6C11">
        <w:rPr>
          <w:rFonts w:ascii="Times New Roman" w:eastAsiaTheme="minorEastAsia"/>
          <w:b/>
          <w:color w:val="0000FF"/>
          <w:kern w:val="2"/>
          <w:sz w:val="24"/>
          <w:szCs w:val="24"/>
        </w:rPr>
        <w:t>biology isotope effect</w:t>
      </w:r>
      <w:bookmarkEnd w:id="184"/>
      <w:bookmarkEnd w:id="185"/>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生物体内的化合物因同位素取代而改变生物的生长代谢状况。</w:t>
      </w:r>
    </w:p>
    <w:p w:rsidR="004B315F" w:rsidRDefault="004B315F" w:rsidP="00F2359D">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86" w:name="_Toc504755831"/>
      <w:r w:rsidRPr="00BE6C11">
        <w:rPr>
          <w:rFonts w:ascii="Times New Roman" w:eastAsiaTheme="minorEastAsia"/>
          <w:b/>
          <w:color w:val="0000FF"/>
          <w:kern w:val="2"/>
          <w:sz w:val="24"/>
          <w:szCs w:val="24"/>
        </w:rPr>
        <w:t>同位素分馏效应</w:t>
      </w:r>
      <w:r w:rsidRPr="00BE6C11">
        <w:rPr>
          <w:rFonts w:ascii="Times New Roman" w:eastAsiaTheme="minorEastAsia"/>
          <w:b/>
          <w:color w:val="0000FF"/>
          <w:kern w:val="2"/>
          <w:sz w:val="24"/>
          <w:szCs w:val="24"/>
        </w:rPr>
        <w:t xml:space="preserve"> </w:t>
      </w:r>
      <w:bookmarkStart w:id="187" w:name="OLE_LINK179"/>
      <w:bookmarkStart w:id="188" w:name="OLE_LINK180"/>
      <w:r w:rsidRPr="00BE6C11">
        <w:rPr>
          <w:rFonts w:ascii="Times New Roman" w:eastAsiaTheme="minorEastAsia"/>
          <w:b/>
          <w:color w:val="0000FF"/>
          <w:kern w:val="2"/>
          <w:sz w:val="24"/>
          <w:szCs w:val="24"/>
        </w:rPr>
        <w:t xml:space="preserve"> </w:t>
      </w:r>
      <w:bookmarkStart w:id="189" w:name="OLE_LINK173"/>
      <w:bookmarkStart w:id="190" w:name="OLE_LINK174"/>
      <w:bookmarkStart w:id="191" w:name="OLE_LINK19"/>
      <w:bookmarkStart w:id="192" w:name="OLE_LINK20"/>
      <w:r w:rsidRPr="00BE6C11">
        <w:rPr>
          <w:rFonts w:ascii="Times New Roman" w:eastAsiaTheme="minorEastAsia"/>
          <w:b/>
          <w:color w:val="0000FF"/>
          <w:kern w:val="2"/>
          <w:sz w:val="24"/>
          <w:szCs w:val="24"/>
        </w:rPr>
        <w:t>isotope fractionation</w:t>
      </w:r>
      <w:bookmarkEnd w:id="189"/>
      <w:bookmarkEnd w:id="190"/>
      <w:r w:rsidRPr="00BE6C11">
        <w:rPr>
          <w:rFonts w:ascii="Times New Roman" w:eastAsiaTheme="minorEastAsia"/>
          <w:b/>
          <w:color w:val="0000FF"/>
          <w:kern w:val="2"/>
          <w:sz w:val="24"/>
          <w:szCs w:val="24"/>
        </w:rPr>
        <w:t xml:space="preserve"> effect</w:t>
      </w:r>
      <w:bookmarkEnd w:id="186"/>
      <w:bookmarkEnd w:id="187"/>
      <w:bookmarkEnd w:id="188"/>
      <w:bookmarkEnd w:id="191"/>
      <w:bookmarkEnd w:id="192"/>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系统中某元素的各种同位素原子或分子以不同比值分配到各种物质或物相中的作用。</w:t>
      </w:r>
      <w:r w:rsidR="00B5495A" w:rsidRPr="00BE6C11">
        <w:rPr>
          <w:rFonts w:ascii="Times New Roman" w:eastAsiaTheme="minorEastAsia"/>
          <w:b/>
          <w:color w:val="0000FF"/>
          <w:kern w:val="2"/>
          <w:sz w:val="24"/>
          <w:szCs w:val="24"/>
        </w:rPr>
        <w:t xml:space="preserve"> </w:t>
      </w:r>
    </w:p>
    <w:p w:rsidR="00E102ED" w:rsidRPr="00F2359D" w:rsidRDefault="00E102ED" w:rsidP="00F2359D">
      <w:pPr>
        <w:pStyle w:val="af1"/>
        <w:spacing w:line="300" w:lineRule="auto"/>
        <w:ind w:firstLineChars="0" w:firstLine="0"/>
      </w:pPr>
      <w:r w:rsidRPr="00BE6C11">
        <w:rPr>
          <w:rFonts w:eastAsiaTheme="minorEastAsia"/>
          <w:b/>
          <w:sz w:val="24"/>
        </w:rPr>
        <w:t>《同</w:t>
      </w:r>
      <w:r>
        <w:rPr>
          <w:rFonts w:eastAsiaTheme="minorEastAsia" w:hint="eastAsia"/>
          <w:b/>
          <w:sz w:val="24"/>
        </w:rPr>
        <w:t>质谱学</w:t>
      </w:r>
      <w:r>
        <w:rPr>
          <w:rFonts w:eastAsiaTheme="minorEastAsia"/>
          <w:b/>
          <w:sz w:val="24"/>
        </w:rPr>
        <w:t>方法与同位素分析</w:t>
      </w:r>
      <w:r w:rsidRPr="00BE6C11">
        <w:rPr>
          <w:rFonts w:eastAsiaTheme="minorEastAsia"/>
          <w:b/>
          <w:sz w:val="24"/>
        </w:rPr>
        <w:t>》</w:t>
      </w:r>
      <w:r>
        <w:rPr>
          <w:rFonts w:eastAsiaTheme="minorEastAsia" w:hint="eastAsia"/>
          <w:b/>
          <w:sz w:val="24"/>
        </w:rPr>
        <w:t>刘丙寰</w:t>
      </w:r>
      <w:r w:rsidRPr="00BE6C11">
        <w:rPr>
          <w:rFonts w:eastAsiaTheme="minorEastAsia"/>
          <w:b/>
          <w:sz w:val="24"/>
        </w:rPr>
        <w:t>主编</w:t>
      </w:r>
      <w:r>
        <w:rPr>
          <w:rFonts w:eastAsiaTheme="minorEastAsia" w:hint="eastAsia"/>
          <w:b/>
          <w:sz w:val="24"/>
        </w:rPr>
        <w:t>：</w:t>
      </w:r>
      <w:r w:rsidR="00F2359D" w:rsidRPr="00F2359D">
        <w:rPr>
          <w:rFonts w:eastAsiaTheme="minorEastAsia"/>
          <w:sz w:val="24"/>
        </w:rPr>
        <w:t>凡与粒子热运动有关的过程</w:t>
      </w:r>
      <w:r w:rsidR="00F2359D" w:rsidRPr="00F2359D">
        <w:rPr>
          <w:rFonts w:eastAsiaTheme="minorEastAsia" w:hint="eastAsia"/>
          <w:sz w:val="24"/>
        </w:rPr>
        <w:t>，</w:t>
      </w:r>
      <w:r w:rsidR="00F2359D" w:rsidRPr="00F2359D">
        <w:rPr>
          <w:rFonts w:eastAsiaTheme="minorEastAsia"/>
          <w:sz w:val="24"/>
        </w:rPr>
        <w:t>例如蒸发</w:t>
      </w:r>
      <w:r w:rsidR="00F2359D" w:rsidRPr="00F2359D">
        <w:rPr>
          <w:rFonts w:eastAsiaTheme="minorEastAsia" w:hint="eastAsia"/>
          <w:sz w:val="24"/>
        </w:rPr>
        <w:t>、</w:t>
      </w:r>
      <w:r w:rsidR="00F2359D" w:rsidRPr="00F2359D">
        <w:rPr>
          <w:rFonts w:eastAsiaTheme="minorEastAsia"/>
          <w:sz w:val="24"/>
        </w:rPr>
        <w:t>扩散等都将存在质量歧视效应</w:t>
      </w:r>
      <w:r w:rsidR="00F2359D" w:rsidRPr="00F2359D">
        <w:rPr>
          <w:rFonts w:eastAsiaTheme="minorEastAsia" w:hint="eastAsia"/>
          <w:sz w:val="24"/>
        </w:rPr>
        <w:t>，</w:t>
      </w:r>
      <w:r w:rsidR="00F2359D" w:rsidRPr="00F2359D">
        <w:rPr>
          <w:rFonts w:eastAsiaTheme="minorEastAsia"/>
          <w:sz w:val="24"/>
        </w:rPr>
        <w:t>我们把这种特定情况下的质量歧视效应称作分馏效应</w:t>
      </w:r>
      <w:r w:rsidR="00F2359D" w:rsidRPr="00F2359D">
        <w:rPr>
          <w:rFonts w:eastAsiaTheme="minorEastAsia" w:hint="eastAsia"/>
          <w:sz w:val="24"/>
        </w:rPr>
        <w:t>。</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A</w:t>
      </w:r>
      <w:r w:rsidRPr="00BE6C11">
        <w:rPr>
          <w:rFonts w:ascii="Times New Roman" w:eastAsiaTheme="minorEastAsia"/>
          <w:b/>
          <w:color w:val="0000FF"/>
          <w:kern w:val="2"/>
          <w:sz w:val="24"/>
          <w:szCs w:val="24"/>
        </w:rPr>
        <w:t>值</w:t>
      </w:r>
      <w:r w:rsidRPr="00BE6C11">
        <w:rPr>
          <w:rFonts w:ascii="Times New Roman" w:eastAsiaTheme="minorEastAsia"/>
          <w:b/>
          <w:color w:val="0000FF"/>
          <w:kern w:val="2"/>
          <w:sz w:val="24"/>
          <w:szCs w:val="24"/>
        </w:rPr>
        <w:t xml:space="preserve"> A-value</w:t>
      </w:r>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基于同位素稀释原理评价土壤中有效营养元素存在数量的指标。用</w:t>
      </w:r>
      <w:r w:rsidR="00B5495A" w:rsidRPr="00BE6C11">
        <w:rPr>
          <w:rFonts w:ascii="Times New Roman" w:eastAsiaTheme="minorEastAsia"/>
          <w:sz w:val="24"/>
          <w:szCs w:val="24"/>
        </w:rPr>
        <w:t>A</w:t>
      </w:r>
      <w:r w:rsidR="00B5495A" w:rsidRPr="00BE6C11">
        <w:rPr>
          <w:rFonts w:ascii="Times New Roman" w:eastAsiaTheme="minorEastAsia"/>
          <w:sz w:val="24"/>
          <w:szCs w:val="24"/>
        </w:rPr>
        <w:t>值表示土壤肥力的方法称为</w:t>
      </w:r>
      <w:r w:rsidR="00B5495A" w:rsidRPr="00BE6C11">
        <w:rPr>
          <w:rFonts w:ascii="Times New Roman" w:eastAsiaTheme="minorEastAsia"/>
          <w:sz w:val="24"/>
          <w:szCs w:val="24"/>
        </w:rPr>
        <w:t>A</w:t>
      </w:r>
      <w:r w:rsidR="00B5495A" w:rsidRPr="00BE6C11">
        <w:rPr>
          <w:rFonts w:ascii="Times New Roman" w:eastAsiaTheme="minorEastAsia"/>
          <w:sz w:val="24"/>
          <w:szCs w:val="24"/>
        </w:rPr>
        <w:t>值法。</w:t>
      </w:r>
    </w:p>
    <w:p w:rsidR="004B315F" w:rsidRPr="00BE6C11" w:rsidRDefault="004B315F" w:rsidP="00B5495A">
      <w:pPr>
        <w:spacing w:line="300" w:lineRule="auto"/>
        <w:rPr>
          <w:rFonts w:eastAsiaTheme="minorEastAsia"/>
          <w:sz w:val="24"/>
        </w:rPr>
      </w:pPr>
      <w:r w:rsidRPr="00BE6C11">
        <w:rPr>
          <w:rFonts w:eastAsiaTheme="minorEastAsia"/>
          <w:b/>
          <w:sz w:val="24"/>
        </w:rPr>
        <w:t>GB/T 4960.4-1996</w:t>
      </w:r>
      <w:r w:rsidRPr="00BE6C11">
        <w:rPr>
          <w:rFonts w:eastAsiaTheme="minorEastAsia"/>
          <w:b/>
          <w:sz w:val="24"/>
        </w:rPr>
        <w:t>，定义</w:t>
      </w:r>
      <w:r w:rsidRPr="00BE6C11">
        <w:rPr>
          <w:rFonts w:eastAsiaTheme="minorEastAsia"/>
          <w:b/>
          <w:sz w:val="24"/>
        </w:rPr>
        <w:t>10.4</w:t>
      </w:r>
      <w:r w:rsidRPr="00BE6C11">
        <w:rPr>
          <w:rFonts w:eastAsiaTheme="minorEastAsia"/>
          <w:sz w:val="24"/>
        </w:rPr>
        <w:t>：基于同位素稀释原理评价土壤中有效营养元素存在数量的指标。用</w:t>
      </w:r>
      <w:r w:rsidRPr="00BE6C11">
        <w:rPr>
          <w:rFonts w:eastAsiaTheme="minorEastAsia"/>
          <w:sz w:val="24"/>
        </w:rPr>
        <w:t>A</w:t>
      </w:r>
      <w:r w:rsidRPr="00BE6C11">
        <w:rPr>
          <w:rFonts w:eastAsiaTheme="minorEastAsia"/>
          <w:sz w:val="24"/>
        </w:rPr>
        <w:t>值表示土壤肥力的方法称为</w:t>
      </w:r>
      <w:r w:rsidRPr="00BE6C11">
        <w:rPr>
          <w:rFonts w:eastAsiaTheme="minorEastAsia"/>
          <w:sz w:val="24"/>
        </w:rPr>
        <w:t>A</w:t>
      </w:r>
      <w:r w:rsidRPr="00BE6C11">
        <w:rPr>
          <w:rFonts w:eastAsiaTheme="minorEastAsia"/>
          <w:sz w:val="24"/>
        </w:rPr>
        <w:t>值法。</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lastRenderedPageBreak/>
        <w:t>稳定同位素药物</w:t>
      </w:r>
      <w:r w:rsidRPr="00BE6C11">
        <w:rPr>
          <w:rFonts w:ascii="Times New Roman" w:eastAsiaTheme="minorEastAsia"/>
          <w:b/>
          <w:color w:val="0000FF"/>
          <w:kern w:val="2"/>
          <w:sz w:val="24"/>
          <w:szCs w:val="24"/>
        </w:rPr>
        <w:t xml:space="preserve">  </w:t>
      </w:r>
      <w:bookmarkStart w:id="193" w:name="OLE_LINK33"/>
      <w:bookmarkStart w:id="194" w:name="OLE_LINK34"/>
      <w:bookmarkStart w:id="195" w:name="OLE_LINK35"/>
      <w:r w:rsidRPr="00BE6C11">
        <w:rPr>
          <w:rFonts w:ascii="Times New Roman" w:eastAsiaTheme="minorEastAsia"/>
          <w:b/>
          <w:color w:val="0000FF"/>
          <w:kern w:val="2"/>
          <w:sz w:val="24"/>
          <w:szCs w:val="24"/>
        </w:rPr>
        <w:t xml:space="preserve">stable isotope </w:t>
      </w:r>
      <w:bookmarkStart w:id="196" w:name="OLE_LINK49"/>
      <w:bookmarkStart w:id="197" w:name="OLE_LINK185"/>
      <w:r w:rsidRPr="00BE6C11">
        <w:rPr>
          <w:rFonts w:ascii="Times New Roman" w:eastAsiaTheme="minorEastAsia"/>
          <w:b/>
          <w:color w:val="0000FF"/>
          <w:kern w:val="2"/>
          <w:sz w:val="24"/>
          <w:szCs w:val="24"/>
        </w:rPr>
        <w:t>medicine</w:t>
      </w:r>
      <w:bookmarkEnd w:id="193"/>
      <w:bookmarkEnd w:id="194"/>
      <w:bookmarkEnd w:id="195"/>
      <w:bookmarkEnd w:id="196"/>
      <w:bookmarkEnd w:id="197"/>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供医学诊断、治疗和医学研究用，含有稳定同位素的一类特殊药物。</w:t>
      </w:r>
    </w:p>
    <w:p w:rsidR="004B315F" w:rsidRPr="00BE6C11" w:rsidRDefault="004B315F" w:rsidP="00B5495A">
      <w:pPr>
        <w:spacing w:line="300" w:lineRule="auto"/>
        <w:rPr>
          <w:rFonts w:eastAsiaTheme="minorEastAsia"/>
          <w:sz w:val="24"/>
        </w:rPr>
      </w:pPr>
      <w:r w:rsidRPr="00BE6C11">
        <w:rPr>
          <w:rFonts w:eastAsiaTheme="minorEastAsia"/>
          <w:b/>
          <w:sz w:val="24"/>
        </w:rPr>
        <w:t>GB/T 14503-2008</w:t>
      </w:r>
      <w:r w:rsidRPr="00BE6C11">
        <w:rPr>
          <w:rFonts w:eastAsiaTheme="minorEastAsia"/>
          <w:b/>
          <w:sz w:val="24"/>
        </w:rPr>
        <w:t>：放射性药物：</w:t>
      </w:r>
      <w:r w:rsidRPr="00BE6C11">
        <w:rPr>
          <w:rFonts w:eastAsiaTheme="minorEastAsia"/>
          <w:sz w:val="24"/>
        </w:rPr>
        <w:t>用于诊断、治疗或医学研究的放射性核素制剂或其标记药物。</w:t>
      </w:r>
    </w:p>
    <w:p w:rsidR="004B315F" w:rsidRPr="00BE6C11" w:rsidRDefault="004B315F" w:rsidP="00B5495A">
      <w:pPr>
        <w:spacing w:line="300" w:lineRule="auto"/>
        <w:rPr>
          <w:rFonts w:eastAsiaTheme="minorEastAsia"/>
          <w:b/>
          <w:color w:val="0000FF"/>
          <w:sz w:val="24"/>
        </w:rPr>
      </w:pPr>
      <w:r w:rsidRPr="00BE6C11">
        <w:rPr>
          <w:rFonts w:eastAsiaTheme="minorEastAsia"/>
          <w:b/>
          <w:sz w:val="24"/>
        </w:rPr>
        <w:t>GB/T 4960.4-1996</w:t>
      </w:r>
      <w:r w:rsidRPr="00BE6C11">
        <w:rPr>
          <w:rFonts w:eastAsiaTheme="minorEastAsia"/>
          <w:b/>
          <w:sz w:val="24"/>
        </w:rPr>
        <w:t>：放射性药物：</w:t>
      </w:r>
      <w:r w:rsidRPr="00BE6C11">
        <w:rPr>
          <w:rFonts w:eastAsiaTheme="minorEastAsia"/>
          <w:sz w:val="24"/>
        </w:rPr>
        <w:t>用于诊断、治疗或医学研究的放射性核素制剂或其标记药物。</w:t>
      </w:r>
    </w:p>
    <w:p w:rsidR="004B315F" w:rsidRPr="00BE6C11" w:rsidRDefault="004B315F" w:rsidP="004D67A3">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198" w:name="_Toc504755834"/>
      <w:r w:rsidRPr="00BE6C11">
        <w:rPr>
          <w:rFonts w:ascii="Times New Roman" w:eastAsiaTheme="minorEastAsia"/>
          <w:b/>
          <w:color w:val="0000FF"/>
          <w:kern w:val="2"/>
          <w:sz w:val="24"/>
          <w:szCs w:val="24"/>
        </w:rPr>
        <w:t>稳定同位素诊断试剂</w:t>
      </w:r>
      <w:r w:rsidRPr="00BE6C11">
        <w:rPr>
          <w:rFonts w:ascii="Times New Roman" w:eastAsiaTheme="minorEastAsia"/>
          <w:b/>
          <w:color w:val="0000FF"/>
          <w:kern w:val="2"/>
          <w:sz w:val="24"/>
          <w:szCs w:val="24"/>
        </w:rPr>
        <w:t xml:space="preserve">  </w:t>
      </w:r>
      <w:bookmarkStart w:id="199" w:name="OLE_LINK21"/>
      <w:bookmarkStart w:id="200" w:name="OLE_LINK22"/>
      <w:bookmarkStart w:id="201" w:name="OLE_LINK24"/>
      <w:r w:rsidRPr="00BE6C11">
        <w:rPr>
          <w:rFonts w:ascii="Times New Roman" w:eastAsiaTheme="minorEastAsia"/>
          <w:b/>
          <w:color w:val="0000FF"/>
          <w:kern w:val="2"/>
          <w:sz w:val="24"/>
          <w:szCs w:val="24"/>
        </w:rPr>
        <w:t xml:space="preserve">stable isotope </w:t>
      </w:r>
      <w:bookmarkStart w:id="202" w:name="OLE_LINK181"/>
      <w:bookmarkStart w:id="203" w:name="OLE_LINK182"/>
      <w:r w:rsidRPr="00BE6C11">
        <w:rPr>
          <w:rFonts w:ascii="Times New Roman" w:eastAsiaTheme="minorEastAsia"/>
          <w:b/>
          <w:color w:val="0000FF"/>
          <w:kern w:val="2"/>
          <w:sz w:val="24"/>
          <w:szCs w:val="24"/>
        </w:rPr>
        <w:t>diagnostic</w:t>
      </w:r>
      <w:bookmarkEnd w:id="202"/>
      <w:bookmarkEnd w:id="203"/>
      <w:r w:rsidRPr="00BE6C11">
        <w:rPr>
          <w:rFonts w:ascii="Times New Roman" w:eastAsiaTheme="minorEastAsia"/>
          <w:b/>
          <w:color w:val="0000FF"/>
          <w:kern w:val="2"/>
          <w:sz w:val="24"/>
          <w:szCs w:val="24"/>
        </w:rPr>
        <w:t xml:space="preserve"> reagent</w:t>
      </w:r>
      <w:bookmarkEnd w:id="198"/>
      <w:bookmarkEnd w:id="199"/>
      <w:bookmarkEnd w:id="200"/>
      <w:bookmarkEnd w:id="201"/>
      <w:r w:rsidRPr="00BE6C11">
        <w:rPr>
          <w:rFonts w:ascii="Times New Roman" w:eastAsiaTheme="minorEastAsia"/>
          <w:b/>
          <w:color w:val="0000FF"/>
          <w:kern w:val="2"/>
          <w:sz w:val="24"/>
          <w:szCs w:val="24"/>
        </w:rPr>
        <w:t>：</w:t>
      </w:r>
      <w:r w:rsidR="00B5495A" w:rsidRPr="00BE6C11">
        <w:rPr>
          <w:rFonts w:ascii="Times New Roman" w:eastAsiaTheme="minorEastAsia"/>
          <w:noProof/>
          <w:sz w:val="24"/>
          <w:szCs w:val="24"/>
        </w:rPr>
        <w:t>供医学诊断用的稳定同位素标记药物或制剂。</w:t>
      </w:r>
    </w:p>
    <w:p w:rsidR="004B315F" w:rsidRPr="00BE6C11" w:rsidRDefault="00B5495A" w:rsidP="00AF2DA7">
      <w:pPr>
        <w:spacing w:line="300" w:lineRule="auto"/>
        <w:ind w:firstLineChars="200" w:firstLine="480"/>
        <w:rPr>
          <w:rFonts w:eastAsiaTheme="minorEastAsia"/>
          <w:sz w:val="24"/>
        </w:rPr>
      </w:pPr>
      <w:r w:rsidRPr="00BE6C11">
        <w:rPr>
          <w:rFonts w:eastAsiaTheme="minorEastAsia" w:hint="eastAsia"/>
          <w:sz w:val="24"/>
        </w:rPr>
        <w:t>（</w:t>
      </w:r>
      <w:r w:rsidRPr="00BE6C11">
        <w:rPr>
          <w:rFonts w:eastAsiaTheme="minorEastAsia"/>
          <w:sz w:val="24"/>
        </w:rPr>
        <w:t>稳定同位素行业中约定俗成的提法。</w:t>
      </w:r>
      <w:r w:rsidRPr="00BE6C11">
        <w:rPr>
          <w:rFonts w:eastAsiaTheme="minorEastAsia" w:hint="eastAsia"/>
          <w:sz w:val="24"/>
        </w:rPr>
        <w:t>）</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204" w:name="OLE_LINK29"/>
      <w:bookmarkStart w:id="205" w:name="OLE_LINK30"/>
      <w:bookmarkStart w:id="206" w:name="_Toc504755835"/>
      <w:r w:rsidRPr="00BE6C11">
        <w:rPr>
          <w:rFonts w:ascii="Times New Roman" w:eastAsiaTheme="minorEastAsia"/>
          <w:b/>
          <w:color w:val="0000FF"/>
          <w:kern w:val="2"/>
          <w:sz w:val="24"/>
          <w:szCs w:val="24"/>
        </w:rPr>
        <w:t>稳定同位素诊断技术</w:t>
      </w:r>
      <w:bookmarkEnd w:id="204"/>
      <w:bookmarkEnd w:id="205"/>
      <w:r w:rsidRPr="00BE6C11">
        <w:rPr>
          <w:rFonts w:ascii="Times New Roman" w:eastAsiaTheme="minorEastAsia"/>
          <w:b/>
          <w:color w:val="0000FF"/>
          <w:kern w:val="2"/>
          <w:sz w:val="24"/>
          <w:szCs w:val="24"/>
        </w:rPr>
        <w:t xml:space="preserve">  </w:t>
      </w:r>
      <w:bookmarkStart w:id="207" w:name="OLE_LINK23"/>
      <w:r w:rsidRPr="00BE6C11">
        <w:rPr>
          <w:rFonts w:ascii="Times New Roman" w:eastAsiaTheme="minorEastAsia"/>
          <w:b/>
          <w:color w:val="0000FF"/>
          <w:kern w:val="2"/>
          <w:sz w:val="24"/>
          <w:szCs w:val="24"/>
        </w:rPr>
        <w:t>stable isotope diagnostic technology</w:t>
      </w:r>
      <w:bookmarkEnd w:id="206"/>
      <w:bookmarkEnd w:id="207"/>
      <w:r w:rsidRPr="00BE6C11">
        <w:rPr>
          <w:rFonts w:ascii="Times New Roman" w:eastAsiaTheme="minorEastAsia"/>
          <w:b/>
          <w:color w:val="0000FF"/>
          <w:kern w:val="2"/>
          <w:sz w:val="24"/>
          <w:szCs w:val="24"/>
        </w:rPr>
        <w:t>：</w:t>
      </w:r>
      <w:r w:rsidR="00B5495A" w:rsidRPr="00BE6C11">
        <w:rPr>
          <w:rFonts w:ascii="Times New Roman" w:eastAsiaTheme="minorEastAsia"/>
          <w:noProof/>
          <w:sz w:val="24"/>
          <w:szCs w:val="24"/>
        </w:rPr>
        <w:t>利用稳定同位素标记药物或制剂进行医学诊断的技术。</w:t>
      </w:r>
    </w:p>
    <w:p w:rsidR="00B5495A" w:rsidRPr="00BE6C11" w:rsidRDefault="00B5495A" w:rsidP="00B5495A">
      <w:pPr>
        <w:spacing w:line="300" w:lineRule="auto"/>
        <w:ind w:firstLineChars="200" w:firstLine="480"/>
        <w:rPr>
          <w:rFonts w:eastAsiaTheme="minorEastAsia"/>
          <w:sz w:val="24"/>
        </w:rPr>
      </w:pPr>
      <w:r w:rsidRPr="00BE6C11">
        <w:rPr>
          <w:rFonts w:eastAsiaTheme="minorEastAsia" w:hint="eastAsia"/>
          <w:sz w:val="24"/>
        </w:rPr>
        <w:t>（</w:t>
      </w:r>
      <w:r w:rsidRPr="00BE6C11">
        <w:rPr>
          <w:rFonts w:eastAsiaTheme="minorEastAsia"/>
          <w:sz w:val="24"/>
        </w:rPr>
        <w:t>稳定同位素行业中约定俗成的提法。</w:t>
      </w:r>
      <w:r w:rsidRPr="00BE6C11">
        <w:rPr>
          <w:rFonts w:eastAsiaTheme="minorEastAsia" w:hint="eastAsia"/>
          <w:sz w:val="24"/>
        </w:rPr>
        <w:t>）</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bookmarkStart w:id="208" w:name="OLE_LINK12"/>
      <w:bookmarkStart w:id="209" w:name="OLE_LINK13"/>
      <w:r w:rsidRPr="00BE6C11">
        <w:rPr>
          <w:rFonts w:ascii="Times New Roman" w:eastAsiaTheme="minorEastAsia"/>
          <w:b/>
          <w:color w:val="0000FF"/>
          <w:kern w:val="2"/>
          <w:sz w:val="24"/>
          <w:szCs w:val="24"/>
          <w:vertAlign w:val="superscript"/>
        </w:rPr>
        <w:t>13</w:t>
      </w:r>
      <w:r w:rsidRPr="00BE6C11">
        <w:rPr>
          <w:rFonts w:ascii="Times New Roman" w:eastAsiaTheme="minorEastAsia"/>
          <w:b/>
          <w:color w:val="0000FF"/>
          <w:kern w:val="2"/>
          <w:sz w:val="24"/>
          <w:szCs w:val="24"/>
        </w:rPr>
        <w:t>C-</w:t>
      </w:r>
      <w:bookmarkStart w:id="210" w:name="OLE_LINK31"/>
      <w:bookmarkStart w:id="211" w:name="OLE_LINK32"/>
      <w:r w:rsidRPr="00BE6C11">
        <w:rPr>
          <w:rFonts w:ascii="Times New Roman" w:eastAsiaTheme="minorEastAsia"/>
          <w:b/>
          <w:color w:val="0000FF"/>
          <w:kern w:val="2"/>
          <w:sz w:val="24"/>
          <w:szCs w:val="24"/>
        </w:rPr>
        <w:t>呼气试验诊断试剂盒</w:t>
      </w:r>
      <w:bookmarkEnd w:id="208"/>
      <w:bookmarkEnd w:id="209"/>
      <w:bookmarkEnd w:id="210"/>
      <w:bookmarkEnd w:id="211"/>
      <w:r w:rsidRPr="00BE6C11">
        <w:rPr>
          <w:rFonts w:ascii="Times New Roman" w:eastAsiaTheme="minorEastAsia"/>
          <w:b/>
          <w:color w:val="0000FF"/>
          <w:kern w:val="2"/>
          <w:sz w:val="24"/>
          <w:szCs w:val="24"/>
        </w:rPr>
        <w:t xml:space="preserve"> </w:t>
      </w:r>
      <w:bookmarkStart w:id="212" w:name="OLE_LINK14"/>
      <w:bookmarkStart w:id="213" w:name="OLE_LINK15"/>
      <w:r w:rsidRPr="00BE6C11">
        <w:rPr>
          <w:rFonts w:ascii="Times New Roman" w:eastAsiaTheme="minorEastAsia"/>
          <w:b/>
          <w:color w:val="0000FF"/>
          <w:kern w:val="2"/>
          <w:sz w:val="24"/>
          <w:szCs w:val="24"/>
          <w:vertAlign w:val="superscript"/>
        </w:rPr>
        <w:t>13</w:t>
      </w:r>
      <w:r w:rsidRPr="00BE6C11">
        <w:rPr>
          <w:rFonts w:ascii="Times New Roman" w:eastAsiaTheme="minorEastAsia"/>
          <w:b/>
          <w:color w:val="0000FF"/>
          <w:kern w:val="2"/>
          <w:sz w:val="24"/>
          <w:szCs w:val="24"/>
        </w:rPr>
        <w:t xml:space="preserve">C- </w:t>
      </w:r>
      <w:bookmarkStart w:id="214" w:name="OLE_LINK27"/>
      <w:bookmarkStart w:id="215" w:name="OLE_LINK28"/>
      <w:r w:rsidRPr="00BE6C11">
        <w:rPr>
          <w:rFonts w:ascii="Times New Roman" w:eastAsiaTheme="minorEastAsia"/>
          <w:b/>
          <w:color w:val="0000FF"/>
          <w:kern w:val="2"/>
          <w:sz w:val="24"/>
          <w:szCs w:val="24"/>
        </w:rPr>
        <w:t>breath test kit</w:t>
      </w:r>
      <w:bookmarkEnd w:id="212"/>
      <w:bookmarkEnd w:id="213"/>
      <w:bookmarkEnd w:id="214"/>
      <w:bookmarkEnd w:id="215"/>
      <w:r w:rsidRPr="00BE6C11">
        <w:rPr>
          <w:rFonts w:ascii="Times New Roman" w:eastAsiaTheme="minorEastAsia"/>
          <w:b/>
          <w:color w:val="0000FF"/>
          <w:kern w:val="2"/>
          <w:sz w:val="24"/>
          <w:szCs w:val="24"/>
        </w:rPr>
        <w:t>：</w:t>
      </w:r>
      <w:r w:rsidR="00B5495A" w:rsidRPr="00BE6C11">
        <w:rPr>
          <w:rFonts w:ascii="Times New Roman" w:eastAsiaTheme="minorEastAsia"/>
          <w:noProof/>
          <w:sz w:val="24"/>
          <w:szCs w:val="24"/>
        </w:rPr>
        <w:t>通过</w:t>
      </w:r>
      <w:r w:rsidR="00B5495A" w:rsidRPr="00BE6C11">
        <w:rPr>
          <w:rFonts w:ascii="Times New Roman" w:eastAsiaTheme="minorEastAsia"/>
          <w:noProof/>
          <w:sz w:val="24"/>
          <w:szCs w:val="24"/>
        </w:rPr>
        <w:t>13C-</w:t>
      </w:r>
      <w:r w:rsidR="00B5495A" w:rsidRPr="00BE6C11">
        <w:rPr>
          <w:rFonts w:ascii="Times New Roman" w:eastAsiaTheme="minorEastAsia"/>
          <w:noProof/>
          <w:sz w:val="24"/>
          <w:szCs w:val="24"/>
        </w:rPr>
        <w:t>呼气试验对人体组织器官生理、病理状态进行非侵入性诊断过程中所服用稳定同位素</w:t>
      </w:r>
      <w:r w:rsidR="00B5495A" w:rsidRPr="00BE6C11">
        <w:rPr>
          <w:rFonts w:ascii="Times New Roman" w:eastAsiaTheme="minorEastAsia"/>
          <w:noProof/>
          <w:sz w:val="24"/>
          <w:szCs w:val="24"/>
        </w:rPr>
        <w:t>13C</w:t>
      </w:r>
      <w:r w:rsidR="00B5495A" w:rsidRPr="00BE6C11">
        <w:rPr>
          <w:rFonts w:ascii="Times New Roman" w:eastAsiaTheme="minorEastAsia"/>
          <w:noProof/>
          <w:sz w:val="24"/>
          <w:szCs w:val="24"/>
        </w:rPr>
        <w:t>标记呼气试剂及其配套材料。</w:t>
      </w:r>
    </w:p>
    <w:p w:rsidR="004B315F" w:rsidRPr="00BE6C11" w:rsidRDefault="00B5495A" w:rsidP="00AF2DA7">
      <w:pPr>
        <w:spacing w:line="300" w:lineRule="auto"/>
        <w:ind w:firstLineChars="200" w:firstLine="480"/>
        <w:rPr>
          <w:rFonts w:eastAsiaTheme="minorEastAsia"/>
          <w:sz w:val="24"/>
        </w:rPr>
      </w:pPr>
      <w:r w:rsidRPr="00BE6C11">
        <w:rPr>
          <w:rFonts w:eastAsiaTheme="minorEastAsia" w:hint="eastAsia"/>
          <w:sz w:val="24"/>
        </w:rPr>
        <w:t>（</w:t>
      </w:r>
      <w:r w:rsidRPr="00BE6C11">
        <w:rPr>
          <w:rFonts w:eastAsiaTheme="minorEastAsia"/>
          <w:sz w:val="24"/>
        </w:rPr>
        <w:t>稳定同位素行业中约定俗成的提法。</w:t>
      </w:r>
      <w:r w:rsidRPr="00BE6C11">
        <w:rPr>
          <w:rFonts w:eastAsiaTheme="minorEastAsia" w:hint="eastAsia"/>
          <w:sz w:val="24"/>
        </w:rPr>
        <w:t>）</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稳定同位素探针技术（</w:t>
      </w:r>
      <w:r w:rsidRPr="00BE6C11">
        <w:rPr>
          <w:rFonts w:ascii="Times New Roman" w:eastAsiaTheme="minorEastAsia"/>
          <w:b/>
          <w:color w:val="0000FF"/>
          <w:kern w:val="2"/>
          <w:sz w:val="24"/>
          <w:szCs w:val="24"/>
        </w:rPr>
        <w:t>SIP</w:t>
      </w:r>
      <w:r w:rsidRPr="00BE6C11">
        <w:rPr>
          <w:rFonts w:ascii="Times New Roman" w:eastAsiaTheme="minorEastAsia"/>
          <w:b/>
          <w:color w:val="0000FF"/>
          <w:kern w:val="2"/>
          <w:sz w:val="24"/>
          <w:szCs w:val="24"/>
        </w:rPr>
        <w:t>）</w:t>
      </w:r>
      <w:r w:rsidRPr="00BE6C11">
        <w:rPr>
          <w:rFonts w:ascii="Times New Roman" w:eastAsiaTheme="minorEastAsia"/>
          <w:b/>
          <w:color w:val="0000FF"/>
          <w:kern w:val="2"/>
          <w:sz w:val="24"/>
          <w:szCs w:val="24"/>
        </w:rPr>
        <w:t xml:space="preserve">  </w:t>
      </w:r>
      <w:bookmarkStart w:id="216" w:name="OLE_LINK48"/>
      <w:r w:rsidRPr="00BE6C11">
        <w:rPr>
          <w:rFonts w:ascii="Times New Roman" w:eastAsiaTheme="minorEastAsia"/>
          <w:b/>
          <w:color w:val="0000FF"/>
          <w:kern w:val="2"/>
          <w:sz w:val="24"/>
          <w:szCs w:val="24"/>
        </w:rPr>
        <w:t>stable isotope probing</w:t>
      </w:r>
      <w:bookmarkEnd w:id="216"/>
      <w:r w:rsidRPr="00BE6C11">
        <w:rPr>
          <w:rFonts w:ascii="Times New Roman" w:eastAsiaTheme="minorEastAsia"/>
          <w:b/>
          <w:color w:val="0000FF"/>
          <w:kern w:val="2"/>
          <w:sz w:val="24"/>
          <w:szCs w:val="24"/>
        </w:rPr>
        <w:t>：</w:t>
      </w:r>
      <w:r w:rsidR="00B5495A" w:rsidRPr="00BE6C11">
        <w:rPr>
          <w:rFonts w:ascii="Times New Roman" w:eastAsiaTheme="minorEastAsia"/>
          <w:sz w:val="24"/>
          <w:szCs w:val="24"/>
        </w:rPr>
        <w:t>稳定同位素标记技术和各种分子生物学手段相结合的一系列技术总称。</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 xml:space="preserve">Radajewski, Stefan; Ineson, Philip; Parekh, Nisha R.; Murrell, Colin </w:t>
      </w:r>
      <w:r w:rsidRPr="00BE6C11">
        <w:rPr>
          <w:rFonts w:eastAsiaTheme="minorEastAsia"/>
          <w:sz w:val="24"/>
        </w:rPr>
        <w:t>于</w:t>
      </w:r>
      <w:r w:rsidRPr="00BE6C11">
        <w:rPr>
          <w:rFonts w:eastAsiaTheme="minorEastAsia"/>
          <w:sz w:val="24"/>
        </w:rPr>
        <w:t>2000</w:t>
      </w:r>
      <w:r w:rsidRPr="00BE6C11">
        <w:rPr>
          <w:rFonts w:eastAsiaTheme="minorEastAsia"/>
          <w:sz w:val="24"/>
        </w:rPr>
        <w:t>年提出稳定同位素探针技术</w:t>
      </w:r>
      <w:r w:rsidRPr="00BE6C11">
        <w:rPr>
          <w:rFonts w:eastAsiaTheme="minorEastAsia"/>
          <w:sz w:val="24"/>
        </w:rPr>
        <w:t>. Nature. 403 (6770): 646–649. doi:10.1038/35001054.</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细胞培养稳定同位素标记技术（</w:t>
      </w:r>
      <w:r w:rsidRPr="00BE6C11">
        <w:rPr>
          <w:rFonts w:ascii="Times New Roman" w:eastAsiaTheme="minorEastAsia"/>
          <w:b/>
          <w:color w:val="0000FF"/>
          <w:kern w:val="2"/>
          <w:sz w:val="24"/>
          <w:szCs w:val="24"/>
        </w:rPr>
        <w:t>SILAC</w:t>
      </w:r>
      <w:r w:rsidRPr="00BE6C11">
        <w:rPr>
          <w:rFonts w:ascii="Times New Roman" w:eastAsiaTheme="minorEastAsia"/>
          <w:b/>
          <w:color w:val="0000FF"/>
          <w:kern w:val="2"/>
          <w:sz w:val="24"/>
          <w:szCs w:val="24"/>
        </w:rPr>
        <w:t>）</w:t>
      </w:r>
      <w:r w:rsidRPr="00BE6C11">
        <w:rPr>
          <w:rFonts w:ascii="Times New Roman" w:eastAsiaTheme="minorEastAsia"/>
          <w:b/>
          <w:color w:val="0000FF"/>
          <w:kern w:val="2"/>
          <w:sz w:val="24"/>
          <w:szCs w:val="24"/>
        </w:rPr>
        <w:t xml:space="preserve"> stable isotope labeling by amino acids in cell culture</w:t>
      </w:r>
      <w:r w:rsidR="00941B4F" w:rsidRPr="00BE6C11">
        <w:rPr>
          <w:rFonts w:ascii="Times New Roman" w:eastAsiaTheme="minorEastAsia"/>
          <w:b/>
          <w:color w:val="0000FF"/>
          <w:kern w:val="2"/>
          <w:sz w:val="24"/>
          <w:szCs w:val="24"/>
        </w:rPr>
        <w:t xml:space="preserve"> </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在细胞培养过程中，利用稳定同位素标记的氨基酸结合质谱技术，对蛋白表达进行定量分析的一种技术。</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Ong SE</w:t>
      </w:r>
      <w:r w:rsidRPr="00BE6C11">
        <w:rPr>
          <w:rFonts w:eastAsiaTheme="minorEastAsia"/>
          <w:sz w:val="24"/>
        </w:rPr>
        <w:t>在</w:t>
      </w:r>
      <w:r w:rsidRPr="00BE6C11">
        <w:rPr>
          <w:rFonts w:eastAsiaTheme="minorEastAsia"/>
          <w:sz w:val="24"/>
        </w:rPr>
        <w:t>2003</w:t>
      </w:r>
      <w:r w:rsidRPr="00BE6C11">
        <w:rPr>
          <w:rFonts w:eastAsiaTheme="minorEastAsia"/>
          <w:sz w:val="24"/>
        </w:rPr>
        <w:t>提出，</w:t>
      </w:r>
      <w:r w:rsidRPr="00BE6C11">
        <w:rPr>
          <w:rFonts w:eastAsiaTheme="minorEastAsia"/>
          <w:sz w:val="24"/>
        </w:rPr>
        <w:t>"Properties of 13C-substituted arginine in stable isotope labeling by amino acids in cell culture (SILAC)". Journal of Proteome Research. 2 (2): 173–81. doi:10.1021/pr0255708. PMID 12716131.</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同位素亲和标签技术（</w:t>
      </w:r>
      <w:r w:rsidRPr="00BE6C11">
        <w:rPr>
          <w:rFonts w:ascii="Times New Roman" w:eastAsiaTheme="minorEastAsia"/>
          <w:b/>
          <w:color w:val="0000FF"/>
          <w:kern w:val="2"/>
          <w:sz w:val="24"/>
          <w:szCs w:val="24"/>
        </w:rPr>
        <w:t>ICAT</w:t>
      </w:r>
      <w:r w:rsidRPr="00BE6C11">
        <w:rPr>
          <w:rFonts w:ascii="Times New Roman" w:eastAsiaTheme="minorEastAsia"/>
          <w:b/>
          <w:color w:val="0000FF"/>
          <w:kern w:val="2"/>
          <w:sz w:val="24"/>
          <w:szCs w:val="24"/>
        </w:rPr>
        <w:t>）</w:t>
      </w:r>
      <w:r w:rsidRPr="00BE6C11">
        <w:rPr>
          <w:rFonts w:ascii="Times New Roman" w:eastAsiaTheme="minorEastAsia"/>
          <w:b/>
          <w:color w:val="0000FF"/>
          <w:kern w:val="2"/>
          <w:sz w:val="24"/>
          <w:szCs w:val="24"/>
        </w:rPr>
        <w:t xml:space="preserve">  isotope-coded affinity tags technology</w:t>
      </w:r>
      <w:r w:rsidR="00941B4F" w:rsidRPr="00BE6C11">
        <w:rPr>
          <w:rFonts w:ascii="Times New Roman" w:eastAsiaTheme="minorEastAsia"/>
          <w:b/>
          <w:color w:val="0000FF"/>
          <w:kern w:val="2"/>
          <w:sz w:val="24"/>
          <w:szCs w:val="24"/>
        </w:rPr>
        <w:t xml:space="preserve"> </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sz w:val="24"/>
          <w:szCs w:val="24"/>
        </w:rPr>
        <w:t>使用具有不同质量的同位素亲和标签标记处于不同状态下含半胱氨酸的蛋白质肽段，利用串联质谱技术对混合的样品进行质谱分析的一种蛋白质定量分析技术。</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Gygi SP</w:t>
      </w:r>
      <w:r w:rsidRPr="00BE6C11">
        <w:rPr>
          <w:rFonts w:eastAsiaTheme="minorEastAsia"/>
          <w:sz w:val="24"/>
        </w:rPr>
        <w:t>等在</w:t>
      </w:r>
      <w:r w:rsidRPr="00BE6C11">
        <w:rPr>
          <w:rFonts w:eastAsiaTheme="minorEastAsia"/>
          <w:sz w:val="24"/>
        </w:rPr>
        <w:t>1999</w:t>
      </w:r>
      <w:r w:rsidRPr="00BE6C11">
        <w:rPr>
          <w:rFonts w:eastAsiaTheme="minorEastAsia"/>
          <w:sz w:val="24"/>
        </w:rPr>
        <w:t>年提出</w:t>
      </w:r>
      <w:r w:rsidRPr="00BE6C11">
        <w:rPr>
          <w:rFonts w:eastAsiaTheme="minorEastAsia"/>
          <w:sz w:val="24"/>
        </w:rPr>
        <w:t>. "Quantitative analysis of complex protein mixtures using isotope-coded affinity tags". Nature Biotechnology. 17 (10): 994–9. doi:10.1038/13690. PMID 10504701“</w:t>
      </w:r>
      <w:r w:rsidRPr="00BE6C11">
        <w:rPr>
          <w:rFonts w:eastAsiaTheme="minorEastAsia"/>
          <w:sz w:val="24"/>
        </w:rPr>
        <w:t>同位素亲和标签技术是使用具有不同质量的同位素亲和标签标记处于不同状态下含半胱氨酸的蛋白质肽段，利用串联质谱技</w:t>
      </w:r>
      <w:r w:rsidRPr="00BE6C11">
        <w:rPr>
          <w:rFonts w:eastAsiaTheme="minorEastAsia"/>
          <w:sz w:val="24"/>
        </w:rPr>
        <w:lastRenderedPageBreak/>
        <w:t>术对混合的样品进行质谱分析的一种蛋白质定量分析技术。</w:t>
      </w:r>
      <w:r w:rsidRPr="00BE6C11">
        <w:rPr>
          <w:rFonts w:eastAsiaTheme="minorEastAsia"/>
          <w:sz w:val="24"/>
        </w:rPr>
        <w:t>”</w:t>
      </w:r>
    </w:p>
    <w:p w:rsidR="004B315F" w:rsidRPr="00BE6C11" w:rsidRDefault="004B315F" w:rsidP="00B5495A">
      <w:pPr>
        <w:pStyle w:val="a0"/>
        <w:numPr>
          <w:ilvl w:val="0"/>
          <w:numId w:val="3"/>
        </w:numPr>
        <w:spacing w:beforeLines="0" w:before="0" w:afterLines="0" w:after="0" w:line="300" w:lineRule="auto"/>
        <w:ind w:left="0" w:firstLine="0"/>
        <w:jc w:val="both"/>
        <w:rPr>
          <w:rFonts w:ascii="Times New Roman" w:eastAsiaTheme="minorEastAsia"/>
          <w:b/>
          <w:color w:val="0000FF"/>
          <w:kern w:val="2"/>
          <w:sz w:val="24"/>
          <w:szCs w:val="24"/>
        </w:rPr>
      </w:pPr>
      <w:r w:rsidRPr="00BE6C11">
        <w:rPr>
          <w:rFonts w:ascii="Times New Roman" w:eastAsiaTheme="minorEastAsia"/>
          <w:b/>
          <w:color w:val="0000FF"/>
          <w:kern w:val="2"/>
          <w:sz w:val="24"/>
          <w:szCs w:val="24"/>
        </w:rPr>
        <w:t>同位素标记相对和绝对定量技术</w:t>
      </w:r>
      <w:r w:rsidRPr="00BE6C11">
        <w:rPr>
          <w:rFonts w:ascii="Times New Roman" w:eastAsiaTheme="minorEastAsia"/>
          <w:b/>
          <w:color w:val="0000FF"/>
          <w:kern w:val="2"/>
          <w:sz w:val="24"/>
          <w:szCs w:val="24"/>
        </w:rPr>
        <w:t>(</w:t>
      </w:r>
      <w:bookmarkStart w:id="217" w:name="OLE_LINK183"/>
      <w:bookmarkStart w:id="218" w:name="OLE_LINK184"/>
      <w:r w:rsidRPr="00BE6C11">
        <w:rPr>
          <w:rFonts w:ascii="Times New Roman" w:eastAsiaTheme="minorEastAsia"/>
          <w:b/>
          <w:color w:val="0000FF"/>
          <w:kern w:val="2"/>
          <w:sz w:val="24"/>
          <w:szCs w:val="24"/>
        </w:rPr>
        <w:t>iTRAQ</w:t>
      </w:r>
      <w:bookmarkEnd w:id="217"/>
      <w:bookmarkEnd w:id="218"/>
      <w:r w:rsidRPr="00BE6C11">
        <w:rPr>
          <w:rFonts w:ascii="Times New Roman" w:eastAsiaTheme="minorEastAsia"/>
          <w:b/>
          <w:color w:val="0000FF"/>
          <w:kern w:val="2"/>
          <w:sz w:val="24"/>
          <w:szCs w:val="24"/>
        </w:rPr>
        <w:t>)  isobaric tags relative and absolute quantitation</w:t>
      </w:r>
      <w:r w:rsidR="00941B4F" w:rsidRPr="00BE6C11">
        <w:rPr>
          <w:rFonts w:ascii="Times New Roman" w:eastAsiaTheme="minorEastAsia"/>
          <w:b/>
          <w:color w:val="0000FF"/>
          <w:kern w:val="2"/>
          <w:sz w:val="24"/>
          <w:szCs w:val="24"/>
        </w:rPr>
        <w:t xml:space="preserve"> </w:t>
      </w:r>
    </w:p>
    <w:p w:rsidR="004B315F" w:rsidRPr="00BE6C11" w:rsidRDefault="004B315F" w:rsidP="00AF2DA7">
      <w:pPr>
        <w:pStyle w:val="af1"/>
        <w:spacing w:line="300" w:lineRule="auto"/>
        <w:ind w:firstLine="480"/>
        <w:rPr>
          <w:rFonts w:ascii="Times New Roman" w:eastAsiaTheme="minorEastAsia"/>
          <w:sz w:val="24"/>
          <w:szCs w:val="24"/>
        </w:rPr>
      </w:pPr>
      <w:r w:rsidRPr="00BE6C11">
        <w:rPr>
          <w:rFonts w:ascii="Times New Roman" w:eastAsiaTheme="minorEastAsia"/>
          <w:sz w:val="24"/>
          <w:szCs w:val="24"/>
        </w:rPr>
        <w:t>采用同位素编码的标签，通过标记多肽的氨基基团，而后进行串联质谱分析，同时比较多种不同样品中蛋白质的相对含量或绝对含量的技术。</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Ross PL</w:t>
      </w:r>
      <w:r w:rsidRPr="00BE6C11">
        <w:rPr>
          <w:rFonts w:eastAsiaTheme="minorEastAsia"/>
          <w:sz w:val="24"/>
        </w:rPr>
        <w:t>等</w:t>
      </w:r>
      <w:r w:rsidRPr="00BE6C11">
        <w:rPr>
          <w:rFonts w:eastAsiaTheme="minorEastAsia"/>
          <w:sz w:val="24"/>
        </w:rPr>
        <w:t xml:space="preserve"> </w:t>
      </w:r>
      <w:r w:rsidRPr="00BE6C11">
        <w:rPr>
          <w:rFonts w:eastAsiaTheme="minorEastAsia"/>
          <w:sz w:val="24"/>
        </w:rPr>
        <w:t>在</w:t>
      </w:r>
      <w:r w:rsidRPr="00BE6C11">
        <w:rPr>
          <w:rFonts w:eastAsiaTheme="minorEastAsia"/>
          <w:sz w:val="24"/>
        </w:rPr>
        <w:t>2004</w:t>
      </w:r>
      <w:r w:rsidRPr="00BE6C11">
        <w:rPr>
          <w:rFonts w:eastAsiaTheme="minorEastAsia"/>
          <w:sz w:val="24"/>
        </w:rPr>
        <w:t>年提出，</w:t>
      </w:r>
      <w:r w:rsidRPr="00BE6C11">
        <w:rPr>
          <w:rFonts w:eastAsiaTheme="minorEastAsia"/>
          <w:sz w:val="24"/>
        </w:rPr>
        <w:t>"Multiplexed protein quantitation in Saccharomyces cerevisiae using amine-reactive isobaric tagging reagents". Mol. Cell. Proteomics. 3 (12): 1154–69. doi:10.1074/mcp.M400129-MCP200. PMID 15385600.“</w:t>
      </w:r>
      <w:r w:rsidRPr="00BE6C11">
        <w:rPr>
          <w:rFonts w:eastAsiaTheme="minorEastAsia"/>
          <w:sz w:val="24"/>
        </w:rPr>
        <w:t>同位素标记相对和绝对定量技术利用多种同位素试剂标记蛋白多肽</w:t>
      </w:r>
      <w:r w:rsidRPr="00BE6C11">
        <w:rPr>
          <w:rFonts w:eastAsiaTheme="minorEastAsia"/>
          <w:sz w:val="24"/>
        </w:rPr>
        <w:t>N</w:t>
      </w:r>
      <w:r w:rsidRPr="00BE6C11">
        <w:rPr>
          <w:rFonts w:eastAsiaTheme="minorEastAsia"/>
          <w:sz w:val="24"/>
        </w:rPr>
        <w:t>末端或赖氨酸侧链基团，经高精度质谱仪串联分析，可同时比较多达</w:t>
      </w:r>
      <w:r w:rsidRPr="00BE6C11">
        <w:rPr>
          <w:rFonts w:eastAsiaTheme="minorEastAsia"/>
          <w:sz w:val="24"/>
        </w:rPr>
        <w:t>8</w:t>
      </w:r>
      <w:r w:rsidRPr="00BE6C11">
        <w:rPr>
          <w:rFonts w:eastAsiaTheme="minorEastAsia"/>
          <w:sz w:val="24"/>
        </w:rPr>
        <w:t>种样品之间的蛋白表达量，是近年来定量蛋白质组学常用的高通量筛选技术。</w:t>
      </w:r>
      <w:r w:rsidRPr="00BE6C11">
        <w:rPr>
          <w:rFonts w:eastAsiaTheme="minorEastAsia"/>
          <w:sz w:val="24"/>
        </w:rPr>
        <w:t>”</w:t>
      </w:r>
    </w:p>
    <w:p w:rsidR="004B315F" w:rsidRPr="00BE6C11" w:rsidRDefault="004B315F" w:rsidP="00AF2DA7">
      <w:pPr>
        <w:pStyle w:val="af1"/>
        <w:spacing w:line="300" w:lineRule="auto"/>
        <w:ind w:firstLine="480"/>
        <w:rPr>
          <w:rFonts w:ascii="Times New Roman" w:eastAsiaTheme="minorEastAsia"/>
          <w:sz w:val="24"/>
          <w:szCs w:val="24"/>
        </w:rPr>
      </w:pPr>
    </w:p>
    <w:p w:rsidR="004B315F" w:rsidRPr="00BE6C11" w:rsidRDefault="004B315F" w:rsidP="00AF2DA7">
      <w:pPr>
        <w:spacing w:line="300" w:lineRule="auto"/>
        <w:rPr>
          <w:rFonts w:eastAsiaTheme="minorEastAsia"/>
          <w:b/>
          <w:color w:val="0000FF"/>
          <w:sz w:val="24"/>
        </w:rPr>
      </w:pPr>
      <w:r w:rsidRPr="00BE6C11">
        <w:rPr>
          <w:rFonts w:eastAsiaTheme="minorEastAsia"/>
          <w:b/>
          <w:color w:val="0000FF"/>
          <w:sz w:val="24"/>
        </w:rPr>
        <w:t>4</w:t>
      </w:r>
      <w:r w:rsidRPr="00BE6C11">
        <w:rPr>
          <w:rFonts w:eastAsiaTheme="minorEastAsia"/>
          <w:b/>
          <w:color w:val="0000FF"/>
          <w:sz w:val="24"/>
        </w:rPr>
        <w:t>、稳定同位素产品分类</w:t>
      </w:r>
    </w:p>
    <w:p w:rsidR="0069374A" w:rsidRPr="00BE6C11" w:rsidRDefault="0069374A" w:rsidP="00AF2DA7">
      <w:pPr>
        <w:spacing w:line="300" w:lineRule="auto"/>
        <w:ind w:firstLineChars="200" w:firstLine="480"/>
        <w:rPr>
          <w:rFonts w:eastAsiaTheme="minorEastAsia"/>
          <w:sz w:val="24"/>
        </w:rPr>
      </w:pPr>
      <w:r w:rsidRPr="00BE6C11">
        <w:rPr>
          <w:rFonts w:eastAsiaTheme="minorEastAsia"/>
          <w:sz w:val="24"/>
        </w:rPr>
        <w:t>根据稳定同位素产品的特性</w:t>
      </w:r>
      <w:r w:rsidRPr="00BE6C11">
        <w:rPr>
          <w:rFonts w:eastAsiaTheme="minorEastAsia" w:hint="eastAsia"/>
          <w:sz w:val="24"/>
        </w:rPr>
        <w:t>、</w:t>
      </w:r>
      <w:r w:rsidRPr="00BE6C11">
        <w:rPr>
          <w:rFonts w:eastAsiaTheme="minorEastAsia"/>
          <w:sz w:val="24"/>
        </w:rPr>
        <w:t>应用领域</w:t>
      </w:r>
      <w:r w:rsidRPr="00BE6C11">
        <w:rPr>
          <w:rFonts w:eastAsiaTheme="minorEastAsia" w:hint="eastAsia"/>
          <w:sz w:val="24"/>
        </w:rPr>
        <w:t>、</w:t>
      </w:r>
      <w:r w:rsidRPr="00BE6C11">
        <w:rPr>
          <w:rFonts w:eastAsiaTheme="minorEastAsia"/>
          <w:sz w:val="24"/>
        </w:rPr>
        <w:t>行业特点</w:t>
      </w:r>
      <w:r w:rsidRPr="00BE6C11">
        <w:rPr>
          <w:rFonts w:eastAsiaTheme="minorEastAsia" w:hint="eastAsia"/>
          <w:sz w:val="24"/>
        </w:rPr>
        <w:t>，</w:t>
      </w:r>
      <w:r w:rsidRPr="00BE6C11">
        <w:rPr>
          <w:rFonts w:eastAsiaTheme="minorEastAsia"/>
          <w:sz w:val="24"/>
        </w:rPr>
        <w:t>参考国际上</w:t>
      </w:r>
      <w:r w:rsidRPr="00BE6C11">
        <w:rPr>
          <w:rFonts w:eastAsiaTheme="minorEastAsia" w:hint="eastAsia"/>
          <w:sz w:val="24"/>
        </w:rPr>
        <w:t>CIL</w:t>
      </w:r>
      <w:r w:rsidRPr="00BE6C11">
        <w:rPr>
          <w:rFonts w:eastAsiaTheme="minorEastAsia" w:hint="eastAsia"/>
          <w:sz w:val="24"/>
        </w:rPr>
        <w:t>等企业、《</w:t>
      </w:r>
      <w:r w:rsidRPr="00BE6C11">
        <w:rPr>
          <w:rFonts w:hint="eastAsia"/>
          <w:sz w:val="24"/>
        </w:rPr>
        <w:t>GB</w:t>
      </w:r>
      <w:r w:rsidRPr="00BE6C11">
        <w:rPr>
          <w:sz w:val="24"/>
        </w:rPr>
        <w:t>/</w:t>
      </w:r>
      <w:r w:rsidRPr="00BE6C11">
        <w:rPr>
          <w:rFonts w:hint="eastAsia"/>
          <w:sz w:val="24"/>
        </w:rPr>
        <w:t xml:space="preserve">T 14503-2008 </w:t>
      </w:r>
      <w:r w:rsidRPr="00BE6C11">
        <w:rPr>
          <w:rFonts w:hint="eastAsia"/>
          <w:sz w:val="24"/>
        </w:rPr>
        <w:t>放射性同位素产品的分类和命名原则</w:t>
      </w:r>
      <w:r w:rsidRPr="00BE6C11">
        <w:rPr>
          <w:rFonts w:eastAsiaTheme="minorEastAsia" w:hint="eastAsia"/>
          <w:sz w:val="24"/>
        </w:rPr>
        <w:t>》、</w:t>
      </w:r>
      <w:r w:rsidRPr="00BE6C11">
        <w:rPr>
          <w:rFonts w:eastAsiaTheme="minorEastAsia"/>
          <w:sz w:val="24"/>
          <w:shd w:val="clear" w:color="auto" w:fill="FFFFFF"/>
        </w:rPr>
        <w:t>国际纯粹与应用化学联合会（</w:t>
      </w:r>
      <w:r w:rsidRPr="00BE6C11">
        <w:rPr>
          <w:rFonts w:eastAsiaTheme="minorEastAsia"/>
          <w:sz w:val="24"/>
          <w:shd w:val="clear" w:color="auto" w:fill="FFFFFF"/>
        </w:rPr>
        <w:t>IUPAC</w:t>
      </w:r>
      <w:r w:rsidRPr="00BE6C11">
        <w:rPr>
          <w:rFonts w:eastAsiaTheme="minorEastAsia"/>
          <w:sz w:val="24"/>
          <w:shd w:val="clear" w:color="auto" w:fill="FFFFFF"/>
        </w:rPr>
        <w:t>）等标准及法规</w:t>
      </w:r>
      <w:r w:rsidRPr="00BE6C11">
        <w:rPr>
          <w:rFonts w:eastAsiaTheme="minorEastAsia" w:hint="eastAsia"/>
          <w:sz w:val="24"/>
          <w:shd w:val="clear" w:color="auto" w:fill="FFFFFF"/>
        </w:rPr>
        <w:t>，</w:t>
      </w:r>
      <w:r w:rsidRPr="00BE6C11">
        <w:rPr>
          <w:rFonts w:eastAsiaTheme="minorEastAsia"/>
          <w:sz w:val="24"/>
          <w:shd w:val="clear" w:color="auto" w:fill="FFFFFF"/>
        </w:rPr>
        <w:t>将稳定同位素产品分为稳定同位素标记无机化合物</w:t>
      </w:r>
      <w:r w:rsidRPr="00BE6C11">
        <w:rPr>
          <w:rFonts w:eastAsiaTheme="minorEastAsia" w:hint="eastAsia"/>
          <w:sz w:val="24"/>
          <w:shd w:val="clear" w:color="auto" w:fill="FFFFFF"/>
        </w:rPr>
        <w:t>、</w:t>
      </w:r>
      <w:r w:rsidRPr="00BE6C11">
        <w:rPr>
          <w:rFonts w:eastAsiaTheme="minorEastAsia"/>
          <w:sz w:val="24"/>
          <w:shd w:val="clear" w:color="auto" w:fill="FFFFFF"/>
        </w:rPr>
        <w:t>稳定同位素标记有机化合物</w:t>
      </w:r>
      <w:r w:rsidRPr="00BE6C11">
        <w:rPr>
          <w:rFonts w:eastAsiaTheme="minorEastAsia" w:hint="eastAsia"/>
          <w:sz w:val="24"/>
          <w:shd w:val="clear" w:color="auto" w:fill="FFFFFF"/>
        </w:rPr>
        <w:t>、</w:t>
      </w:r>
      <w:r w:rsidRPr="00BE6C11">
        <w:rPr>
          <w:rFonts w:eastAsiaTheme="minorEastAsia"/>
          <w:sz w:val="24"/>
          <w:shd w:val="clear" w:color="auto" w:fill="FFFFFF"/>
        </w:rPr>
        <w:t>稳定同位素标准物质</w:t>
      </w:r>
      <w:r w:rsidRPr="00BE6C11">
        <w:rPr>
          <w:rFonts w:eastAsiaTheme="minorEastAsia" w:hint="eastAsia"/>
          <w:sz w:val="24"/>
          <w:shd w:val="clear" w:color="auto" w:fill="FFFFFF"/>
        </w:rPr>
        <w:t>、</w:t>
      </w:r>
      <w:r w:rsidRPr="00BE6C11">
        <w:rPr>
          <w:rFonts w:eastAsiaTheme="minorEastAsia"/>
          <w:sz w:val="24"/>
          <w:shd w:val="clear" w:color="auto" w:fill="FFFFFF"/>
        </w:rPr>
        <w:t>稳定同位素标记气体</w:t>
      </w:r>
      <w:r w:rsidRPr="00BE6C11">
        <w:rPr>
          <w:rFonts w:eastAsiaTheme="minorEastAsia" w:hint="eastAsia"/>
          <w:sz w:val="24"/>
          <w:shd w:val="clear" w:color="auto" w:fill="FFFFFF"/>
        </w:rPr>
        <w:t>、</w:t>
      </w:r>
      <w:r w:rsidRPr="00BE6C11">
        <w:rPr>
          <w:rFonts w:eastAsiaTheme="minorEastAsia"/>
          <w:sz w:val="24"/>
          <w:shd w:val="clear" w:color="auto" w:fill="FFFFFF"/>
        </w:rPr>
        <w:t>稳定同位素标记金属试剂</w:t>
      </w:r>
      <w:r w:rsidRPr="00BE6C11">
        <w:rPr>
          <w:rFonts w:eastAsiaTheme="minorEastAsia" w:hint="eastAsia"/>
          <w:sz w:val="24"/>
          <w:shd w:val="clear" w:color="auto" w:fill="FFFFFF"/>
        </w:rPr>
        <w:t>、</w:t>
      </w:r>
      <w:r w:rsidRPr="00BE6C11">
        <w:rPr>
          <w:rFonts w:eastAsiaTheme="minorEastAsia"/>
          <w:sz w:val="24"/>
          <w:shd w:val="clear" w:color="auto" w:fill="FFFFFF"/>
        </w:rPr>
        <w:t>稳定同位素单质</w:t>
      </w:r>
      <w:r w:rsidRPr="00BE6C11">
        <w:rPr>
          <w:rFonts w:eastAsiaTheme="minorEastAsia" w:hint="eastAsia"/>
          <w:sz w:val="24"/>
          <w:shd w:val="clear" w:color="auto" w:fill="FFFFFF"/>
        </w:rPr>
        <w:t>六大类，再根据常用稳定同位素核素的不同将各类产品进行分类。</w:t>
      </w:r>
    </w:p>
    <w:p w:rsidR="004B315F" w:rsidRPr="00BE6C11" w:rsidRDefault="004B315F" w:rsidP="00AF2DA7">
      <w:pPr>
        <w:spacing w:line="300" w:lineRule="auto"/>
        <w:rPr>
          <w:rFonts w:eastAsiaTheme="minorEastAsia"/>
          <w:b/>
          <w:color w:val="0000FF"/>
          <w:sz w:val="24"/>
        </w:rPr>
      </w:pPr>
      <w:r w:rsidRPr="00BE6C11">
        <w:rPr>
          <w:rFonts w:eastAsiaTheme="minorEastAsia"/>
          <w:b/>
          <w:color w:val="0000FF"/>
          <w:sz w:val="24"/>
        </w:rPr>
        <w:t xml:space="preserve">5 </w:t>
      </w:r>
      <w:r w:rsidRPr="00BE6C11">
        <w:rPr>
          <w:rFonts w:eastAsiaTheme="minorEastAsia"/>
          <w:b/>
          <w:color w:val="0000FF"/>
          <w:sz w:val="24"/>
        </w:rPr>
        <w:t>产品命名的一般规则</w:t>
      </w:r>
    </w:p>
    <w:p w:rsidR="004B315F" w:rsidRPr="00BE6C11" w:rsidRDefault="004B315F" w:rsidP="00AF2DA7">
      <w:pPr>
        <w:spacing w:line="300" w:lineRule="auto"/>
        <w:ind w:firstLineChars="200" w:firstLine="480"/>
        <w:rPr>
          <w:rFonts w:eastAsiaTheme="minorEastAsia"/>
          <w:sz w:val="24"/>
        </w:rPr>
      </w:pPr>
      <w:r w:rsidRPr="00BE6C11">
        <w:rPr>
          <w:rFonts w:eastAsiaTheme="minorEastAsia"/>
          <w:sz w:val="24"/>
        </w:rPr>
        <w:t>稳定同位素产品的主要特性是含有一个或多个稳定同位素原子，因此，需用前后缀词对其加以说明，因此，与常规化合物不同的是，稳定同位素产品的名称应包含基本名称和前后缀词两部分。</w:t>
      </w:r>
    </w:p>
    <w:p w:rsidR="004B315F" w:rsidRPr="00BE6C11" w:rsidRDefault="004B315F" w:rsidP="00AF2DA7">
      <w:pPr>
        <w:spacing w:line="300" w:lineRule="auto"/>
        <w:ind w:firstLineChars="200" w:firstLine="480"/>
        <w:rPr>
          <w:rFonts w:eastAsiaTheme="minorEastAsia"/>
          <w:sz w:val="24"/>
          <w:shd w:val="clear" w:color="auto" w:fill="FFFFFF"/>
        </w:rPr>
      </w:pPr>
      <w:r w:rsidRPr="00BE6C11">
        <w:rPr>
          <w:rFonts w:eastAsiaTheme="minorEastAsia"/>
          <w:sz w:val="24"/>
        </w:rPr>
        <w:t>基本名称主要依据中国化学会规定的《无机化学命名原则》、《有机化学命名原则》和</w:t>
      </w:r>
      <w:r w:rsidRPr="00BE6C11">
        <w:rPr>
          <w:rFonts w:eastAsiaTheme="minorEastAsia"/>
          <w:sz w:val="24"/>
          <w:shd w:val="clear" w:color="auto" w:fill="FFFFFF"/>
        </w:rPr>
        <w:t>《有机化合物命名原则</w:t>
      </w:r>
      <w:r w:rsidRPr="00BE6C11">
        <w:rPr>
          <w:rFonts w:eastAsiaTheme="minorEastAsia"/>
          <w:sz w:val="24"/>
          <w:shd w:val="clear" w:color="auto" w:fill="FFFFFF"/>
        </w:rPr>
        <w:t>2017</w:t>
      </w:r>
      <w:r w:rsidRPr="00BE6C11">
        <w:rPr>
          <w:rFonts w:eastAsiaTheme="minorEastAsia"/>
          <w:sz w:val="24"/>
          <w:shd w:val="clear" w:color="auto" w:fill="FFFFFF"/>
        </w:rPr>
        <w:t>》中的规定进行命名。稳定同位素的符号</w:t>
      </w:r>
      <w:r w:rsidRPr="00BE6C11">
        <w:rPr>
          <w:rFonts w:eastAsiaTheme="minorEastAsia"/>
          <w:sz w:val="24"/>
          <w:shd w:val="clear" w:color="auto" w:fill="FFFFFF"/>
        </w:rPr>
        <w:t>“</w:t>
      </w:r>
      <w:r w:rsidRPr="00BE6C11">
        <w:rPr>
          <w:rFonts w:eastAsiaTheme="minorEastAsia"/>
          <w:sz w:val="24"/>
          <w:shd w:val="clear" w:color="auto" w:fill="FFFFFF"/>
        </w:rPr>
        <w:t>在元素符号的左上角标上质量数来表示，采用在元素符号的右下角标上数字来表示标记个数</w:t>
      </w:r>
      <w:r w:rsidRPr="00BE6C11">
        <w:rPr>
          <w:rFonts w:eastAsiaTheme="minorEastAsia"/>
          <w:sz w:val="24"/>
          <w:shd w:val="clear" w:color="auto" w:fill="FFFFFF"/>
        </w:rPr>
        <w:t>”</w:t>
      </w:r>
      <w:r w:rsidRPr="00BE6C11">
        <w:rPr>
          <w:rFonts w:eastAsiaTheme="minorEastAsia"/>
          <w:sz w:val="24"/>
          <w:shd w:val="clear" w:color="auto" w:fill="FFFFFF"/>
        </w:rPr>
        <w:t>的形式表示。</w:t>
      </w:r>
    </w:p>
    <w:p w:rsidR="004B315F" w:rsidRPr="00BE6C11" w:rsidRDefault="004B315F" w:rsidP="00AF2DA7">
      <w:pPr>
        <w:spacing w:line="300" w:lineRule="auto"/>
        <w:rPr>
          <w:rFonts w:eastAsiaTheme="minorEastAsia"/>
          <w:b/>
          <w:color w:val="0000FF"/>
          <w:sz w:val="24"/>
        </w:rPr>
      </w:pPr>
      <w:r w:rsidRPr="00BE6C11">
        <w:rPr>
          <w:rFonts w:eastAsiaTheme="minorEastAsia"/>
          <w:b/>
          <w:color w:val="0000FF"/>
          <w:sz w:val="24"/>
        </w:rPr>
        <w:t>6</w:t>
      </w:r>
      <w:r w:rsidRPr="00BE6C11">
        <w:rPr>
          <w:rFonts w:eastAsiaTheme="minorEastAsia"/>
          <w:b/>
          <w:color w:val="0000FF"/>
          <w:sz w:val="24"/>
        </w:rPr>
        <w:t>各类稳定同位素产品命名的具体规定和方法</w:t>
      </w:r>
    </w:p>
    <w:p w:rsidR="004B315F" w:rsidRPr="00BE6C11" w:rsidRDefault="004B315F" w:rsidP="00AF2DA7">
      <w:pPr>
        <w:spacing w:line="300" w:lineRule="auto"/>
        <w:ind w:firstLineChars="200" w:firstLine="480"/>
        <w:rPr>
          <w:rFonts w:eastAsiaTheme="minorEastAsia"/>
          <w:sz w:val="24"/>
          <w:shd w:val="clear" w:color="auto" w:fill="FFFFFF"/>
        </w:rPr>
      </w:pPr>
      <w:r w:rsidRPr="00BE6C11">
        <w:rPr>
          <w:rFonts w:eastAsiaTheme="minorEastAsia"/>
          <w:sz w:val="24"/>
          <w:shd w:val="clear" w:color="auto" w:fill="FFFFFF"/>
        </w:rPr>
        <w:t>本部分详细阐述了稳定同位素标记无机化合物、稳定同位素标记有机化合物、稳定同位素药物、稳定同位素标记气体、稳定同位素标记金属试剂、稳定同位素单质、稳定同位素标准物质共</w:t>
      </w:r>
      <w:r w:rsidRPr="00BE6C11">
        <w:rPr>
          <w:rFonts w:eastAsiaTheme="minorEastAsia"/>
          <w:sz w:val="24"/>
          <w:shd w:val="clear" w:color="auto" w:fill="FFFFFF"/>
        </w:rPr>
        <w:t>7</w:t>
      </w:r>
      <w:r w:rsidRPr="00BE6C11">
        <w:rPr>
          <w:rFonts w:eastAsiaTheme="minorEastAsia"/>
          <w:sz w:val="24"/>
          <w:shd w:val="clear" w:color="auto" w:fill="FFFFFF"/>
        </w:rPr>
        <w:t>大类稳定同位素产品的命名规定和方法。主要依据国家药典委员会《中华人民共和国药典》（</w:t>
      </w:r>
      <w:r w:rsidRPr="00BE6C11">
        <w:rPr>
          <w:rFonts w:eastAsiaTheme="minorEastAsia"/>
          <w:sz w:val="24"/>
          <w:shd w:val="clear" w:color="auto" w:fill="FFFFFF"/>
        </w:rPr>
        <w:t>2015</w:t>
      </w:r>
      <w:r w:rsidRPr="00BE6C11">
        <w:rPr>
          <w:rFonts w:eastAsiaTheme="minorEastAsia"/>
          <w:sz w:val="24"/>
          <w:shd w:val="clear" w:color="auto" w:fill="FFFFFF"/>
        </w:rPr>
        <w:t>版）、国际纯粹与应用化学联合会（</w:t>
      </w:r>
      <w:r w:rsidRPr="00BE6C11">
        <w:rPr>
          <w:rFonts w:eastAsiaTheme="minorEastAsia"/>
          <w:sz w:val="24"/>
          <w:shd w:val="clear" w:color="auto" w:fill="FFFFFF"/>
        </w:rPr>
        <w:t>IUPAC</w:t>
      </w:r>
      <w:r w:rsidRPr="00BE6C11">
        <w:rPr>
          <w:rFonts w:eastAsiaTheme="minorEastAsia"/>
          <w:sz w:val="24"/>
          <w:shd w:val="clear" w:color="auto" w:fill="FFFFFF"/>
        </w:rPr>
        <w:t>）、中国化学会《有机化学命名原则》</w:t>
      </w:r>
      <w:r w:rsidRPr="00BE6C11">
        <w:rPr>
          <w:rFonts w:eastAsiaTheme="minorEastAsia"/>
          <w:sz w:val="24"/>
          <w:shd w:val="clear" w:color="auto" w:fill="FFFFFF"/>
        </w:rPr>
        <w:t>(1980</w:t>
      </w:r>
      <w:r w:rsidRPr="00BE6C11">
        <w:rPr>
          <w:rFonts w:eastAsiaTheme="minorEastAsia"/>
          <w:sz w:val="24"/>
          <w:shd w:val="clear" w:color="auto" w:fill="FFFFFF"/>
        </w:rPr>
        <w:t>版</w:t>
      </w:r>
      <w:r w:rsidRPr="00BE6C11">
        <w:rPr>
          <w:rFonts w:eastAsiaTheme="minorEastAsia"/>
          <w:sz w:val="24"/>
          <w:shd w:val="clear" w:color="auto" w:fill="FFFFFF"/>
        </w:rPr>
        <w:t>)</w:t>
      </w:r>
      <w:r w:rsidRPr="00BE6C11">
        <w:rPr>
          <w:rFonts w:eastAsiaTheme="minorEastAsia"/>
          <w:sz w:val="24"/>
          <w:shd w:val="clear" w:color="auto" w:fill="FFFFFF"/>
        </w:rPr>
        <w:t>、中国化学会《有机化合物命名原则</w:t>
      </w:r>
      <w:r w:rsidRPr="00BE6C11">
        <w:rPr>
          <w:rFonts w:eastAsiaTheme="minorEastAsia"/>
          <w:sz w:val="24"/>
          <w:shd w:val="clear" w:color="auto" w:fill="FFFFFF"/>
        </w:rPr>
        <w:t>2017</w:t>
      </w:r>
      <w:r w:rsidRPr="00BE6C11">
        <w:rPr>
          <w:rFonts w:eastAsiaTheme="minorEastAsia"/>
          <w:sz w:val="24"/>
          <w:shd w:val="clear" w:color="auto" w:fill="FFFFFF"/>
        </w:rPr>
        <w:t>》、中国化学会《无机化学命名原则</w:t>
      </w:r>
      <w:r w:rsidRPr="00BE6C11">
        <w:rPr>
          <w:rFonts w:eastAsiaTheme="minorEastAsia"/>
          <w:sz w:val="24"/>
          <w:shd w:val="clear" w:color="auto" w:fill="FFFFFF"/>
        </w:rPr>
        <w:t>(1980)</w:t>
      </w:r>
      <w:r w:rsidRPr="00BE6C11">
        <w:rPr>
          <w:rFonts w:eastAsiaTheme="minorEastAsia"/>
          <w:sz w:val="24"/>
          <w:shd w:val="clear" w:color="auto" w:fill="FFFFFF"/>
        </w:rPr>
        <w:t>》、国家药典委员会《中国药品通用名称》的规定，并根据稳定同位素产品的特性制定。</w:t>
      </w:r>
    </w:p>
    <w:p w:rsidR="00D41821" w:rsidRPr="00AF2DA7" w:rsidRDefault="001034C8" w:rsidP="00AF2DA7">
      <w:pPr>
        <w:widowControl/>
        <w:spacing w:line="360" w:lineRule="auto"/>
        <w:jc w:val="left"/>
        <w:rPr>
          <w:rFonts w:eastAsiaTheme="minorEastAsia"/>
          <w:sz w:val="24"/>
        </w:rPr>
      </w:pPr>
      <w:r w:rsidRPr="00AF2DA7">
        <w:rPr>
          <w:rFonts w:eastAsiaTheme="minorEastAsia"/>
          <w:sz w:val="24"/>
        </w:rPr>
        <w:lastRenderedPageBreak/>
        <w:t>（</w:t>
      </w:r>
      <w:r w:rsidRPr="0062728C">
        <w:rPr>
          <w:rFonts w:ascii="仿宋_GB2312" w:eastAsia="仿宋_GB2312"/>
          <w:sz w:val="28"/>
          <w:szCs w:val="28"/>
        </w:rPr>
        <w:t>四）标准中如果涉及专利，应有明确的知识产权说明；</w:t>
      </w:r>
    </w:p>
    <w:p w:rsidR="00EB5F37" w:rsidRDefault="00D41821" w:rsidP="00AF2DA7">
      <w:pPr>
        <w:widowControl/>
        <w:spacing w:line="360" w:lineRule="auto"/>
        <w:ind w:firstLineChars="200" w:firstLine="480"/>
        <w:jc w:val="left"/>
        <w:rPr>
          <w:rFonts w:eastAsiaTheme="minorEastAsia"/>
          <w:sz w:val="24"/>
        </w:rPr>
      </w:pPr>
      <w:r w:rsidRPr="00AF2DA7">
        <w:rPr>
          <w:rFonts w:eastAsiaTheme="minorEastAsia"/>
          <w:sz w:val="24"/>
        </w:rPr>
        <w:t>无</w:t>
      </w:r>
      <w:r w:rsidR="00BB4FA6" w:rsidRPr="00AF2DA7">
        <w:rPr>
          <w:rFonts w:eastAsiaTheme="minorEastAsia"/>
          <w:sz w:val="24"/>
        </w:rPr>
        <w:t>。</w:t>
      </w:r>
    </w:p>
    <w:p w:rsidR="00D41821" w:rsidRPr="0062728C" w:rsidRDefault="001034C8" w:rsidP="00EB5F37">
      <w:pPr>
        <w:widowControl/>
        <w:spacing w:line="360" w:lineRule="auto"/>
        <w:jc w:val="left"/>
        <w:rPr>
          <w:rFonts w:ascii="仿宋_GB2312" w:eastAsia="仿宋_GB2312"/>
          <w:sz w:val="28"/>
          <w:szCs w:val="28"/>
        </w:rPr>
      </w:pPr>
      <w:r w:rsidRPr="0062728C">
        <w:rPr>
          <w:rFonts w:ascii="仿宋_GB2312" w:eastAsia="仿宋_GB2312"/>
          <w:sz w:val="28"/>
          <w:szCs w:val="28"/>
        </w:rPr>
        <w:t>（五）产业化情况、推广应用论证和预期达到的经济效果等情况；</w:t>
      </w:r>
    </w:p>
    <w:p w:rsidR="00EB5F37" w:rsidRDefault="00D41821" w:rsidP="00AF2DA7">
      <w:pPr>
        <w:widowControl/>
        <w:spacing w:line="360" w:lineRule="auto"/>
        <w:ind w:firstLineChars="200" w:firstLine="480"/>
        <w:jc w:val="left"/>
        <w:rPr>
          <w:rFonts w:eastAsiaTheme="minorEastAsia"/>
          <w:sz w:val="24"/>
        </w:rPr>
      </w:pPr>
      <w:r w:rsidRPr="00AF2DA7">
        <w:rPr>
          <w:rFonts w:eastAsiaTheme="minorEastAsia"/>
          <w:sz w:val="24"/>
        </w:rPr>
        <w:t>此条不适用。</w:t>
      </w:r>
    </w:p>
    <w:p w:rsidR="00D41821" w:rsidRPr="0062728C" w:rsidRDefault="001034C8" w:rsidP="00EB5F37">
      <w:pPr>
        <w:widowControl/>
        <w:spacing w:line="360" w:lineRule="auto"/>
        <w:jc w:val="left"/>
        <w:rPr>
          <w:rFonts w:ascii="仿宋_GB2312" w:eastAsia="仿宋_GB2312"/>
          <w:sz w:val="28"/>
          <w:szCs w:val="28"/>
        </w:rPr>
      </w:pPr>
      <w:r w:rsidRPr="0062728C">
        <w:rPr>
          <w:rFonts w:ascii="仿宋_GB2312" w:eastAsia="仿宋_GB2312"/>
          <w:sz w:val="28"/>
          <w:szCs w:val="28"/>
        </w:rPr>
        <w:t>（六）采用国际标准和国外先进标准情况，与国际、国外同类标准水平的对比情况，国内外关键指标对比分析或与测试的国外样品、样机的相关数据对比情况；</w:t>
      </w:r>
    </w:p>
    <w:p w:rsidR="00BB4FA6" w:rsidRPr="00AF2DA7" w:rsidRDefault="00BB4FA6" w:rsidP="00AF2DA7">
      <w:pPr>
        <w:widowControl/>
        <w:spacing w:line="360" w:lineRule="auto"/>
        <w:ind w:firstLineChars="200" w:firstLine="480"/>
        <w:jc w:val="left"/>
        <w:rPr>
          <w:rFonts w:eastAsiaTheme="minorEastAsia"/>
          <w:sz w:val="24"/>
        </w:rPr>
      </w:pPr>
      <w:r w:rsidRPr="00AF2DA7">
        <w:rPr>
          <w:rFonts w:eastAsiaTheme="minorEastAsia"/>
          <w:sz w:val="24"/>
        </w:rPr>
        <w:t>经中国科学院上海科技查新咨询中心出具的《科技查新报告》，目前尚未检索到国内外有关稳定同位素术语及产品命名规则的相关标准。</w:t>
      </w:r>
    </w:p>
    <w:p w:rsidR="00D41821" w:rsidRPr="00AF2DA7" w:rsidRDefault="00D41821" w:rsidP="00AF2DA7">
      <w:pPr>
        <w:spacing w:line="360" w:lineRule="auto"/>
        <w:ind w:firstLineChars="200" w:firstLine="480"/>
        <w:rPr>
          <w:rFonts w:eastAsiaTheme="minorEastAsia"/>
          <w:sz w:val="24"/>
        </w:rPr>
      </w:pPr>
      <w:r w:rsidRPr="00AF2DA7">
        <w:rPr>
          <w:rFonts w:ascii="宋体" w:hAnsi="宋体" w:cs="宋体" w:hint="eastAsia"/>
          <w:sz w:val="24"/>
        </w:rPr>
        <w:t>⑴</w:t>
      </w:r>
      <w:r w:rsidRPr="00AF2DA7">
        <w:rPr>
          <w:rFonts w:eastAsiaTheme="minorEastAsia"/>
          <w:sz w:val="24"/>
        </w:rPr>
        <w:t xml:space="preserve">. </w:t>
      </w:r>
      <w:r w:rsidRPr="00AF2DA7">
        <w:rPr>
          <w:rFonts w:eastAsiaTheme="minorEastAsia"/>
          <w:sz w:val="24"/>
        </w:rPr>
        <w:t>国内外对该技术研究情况简要说明：国内外尚未检索到关于稳定同位素的术语标准，该标准的编写过程中将参考国内外公认的权威出版物，并依据术语学相关依据方法，制定基础通用性的标准。</w:t>
      </w:r>
    </w:p>
    <w:p w:rsidR="00D41821" w:rsidRPr="00AF2DA7" w:rsidRDefault="00D41821" w:rsidP="00AF2DA7">
      <w:pPr>
        <w:spacing w:line="360" w:lineRule="auto"/>
        <w:ind w:firstLineChars="200" w:firstLine="480"/>
        <w:rPr>
          <w:rFonts w:eastAsiaTheme="minorEastAsia"/>
          <w:sz w:val="24"/>
        </w:rPr>
      </w:pPr>
      <w:r w:rsidRPr="00AF2DA7">
        <w:rPr>
          <w:rFonts w:ascii="宋体" w:hAnsi="宋体" w:cs="宋体" w:hint="eastAsia"/>
          <w:sz w:val="24"/>
        </w:rPr>
        <w:t>⑵</w:t>
      </w:r>
      <w:r w:rsidRPr="00AF2DA7">
        <w:rPr>
          <w:rFonts w:eastAsiaTheme="minorEastAsia"/>
          <w:sz w:val="24"/>
        </w:rPr>
        <w:t>.</w:t>
      </w:r>
      <w:r w:rsidRPr="00AF2DA7">
        <w:rPr>
          <w:rFonts w:eastAsiaTheme="minorEastAsia"/>
          <w:sz w:val="24"/>
        </w:rPr>
        <w:t>项目与国际标准或国外先进标准采用程度的考虑：尚未检索到国外相关的稳定同位素术语标准、稳定同位素产品的命名规则标准；</w:t>
      </w:r>
    </w:p>
    <w:p w:rsidR="00D41821" w:rsidRPr="00AF2DA7" w:rsidRDefault="00D41821" w:rsidP="00AF2DA7">
      <w:pPr>
        <w:spacing w:line="360" w:lineRule="auto"/>
        <w:ind w:firstLineChars="200" w:firstLine="480"/>
        <w:rPr>
          <w:rFonts w:eastAsiaTheme="minorEastAsia"/>
          <w:sz w:val="24"/>
        </w:rPr>
      </w:pPr>
      <w:r w:rsidRPr="00AF2DA7">
        <w:rPr>
          <w:rFonts w:ascii="宋体" w:hAnsi="宋体" w:cs="宋体" w:hint="eastAsia"/>
          <w:sz w:val="24"/>
        </w:rPr>
        <w:t>⑶</w:t>
      </w:r>
      <w:r w:rsidRPr="00AF2DA7">
        <w:rPr>
          <w:rFonts w:eastAsiaTheme="minorEastAsia"/>
          <w:sz w:val="24"/>
        </w:rPr>
        <w:t xml:space="preserve">. </w:t>
      </w:r>
      <w:r w:rsidRPr="00AF2DA7">
        <w:rPr>
          <w:rFonts w:eastAsiaTheme="minorEastAsia"/>
          <w:sz w:val="24"/>
        </w:rPr>
        <w:t>与国内相关标准间的关系：目前尚无国内相关国家和行业标准。</w:t>
      </w:r>
    </w:p>
    <w:p w:rsidR="00D41821" w:rsidRPr="00AF2DA7" w:rsidRDefault="00D41821" w:rsidP="001F2F40">
      <w:pPr>
        <w:autoSpaceDE w:val="0"/>
        <w:autoSpaceDN w:val="0"/>
        <w:adjustRightInd w:val="0"/>
        <w:snapToGrid w:val="0"/>
        <w:spacing w:line="360" w:lineRule="auto"/>
        <w:ind w:firstLineChars="200" w:firstLine="480"/>
        <w:jc w:val="left"/>
        <w:rPr>
          <w:rFonts w:eastAsiaTheme="minorEastAsia"/>
          <w:sz w:val="24"/>
        </w:rPr>
      </w:pPr>
      <w:r w:rsidRPr="00AF2DA7">
        <w:rPr>
          <w:rFonts w:ascii="宋体" w:hAnsi="宋体" w:cs="宋体" w:hint="eastAsia"/>
          <w:sz w:val="24"/>
        </w:rPr>
        <w:t>⑷</w:t>
      </w:r>
      <w:r w:rsidRPr="00AF2DA7">
        <w:rPr>
          <w:rFonts w:eastAsiaTheme="minorEastAsia"/>
          <w:sz w:val="24"/>
        </w:rPr>
        <w:t xml:space="preserve">. </w:t>
      </w:r>
      <w:r w:rsidRPr="00AF2DA7">
        <w:rPr>
          <w:rFonts w:eastAsiaTheme="minorEastAsia"/>
          <w:sz w:val="24"/>
        </w:rPr>
        <w:t>指出是否发现有知识产权的问题：本行业标准不涉及知识产权。</w:t>
      </w:r>
    </w:p>
    <w:p w:rsidR="00BB4FA6" w:rsidRDefault="001034C8" w:rsidP="001034C8">
      <w:pPr>
        <w:widowControl/>
        <w:spacing w:line="360" w:lineRule="auto"/>
        <w:jc w:val="left"/>
        <w:rPr>
          <w:rFonts w:ascii="仿宋_GB2312" w:eastAsia="仿宋_GB2312"/>
          <w:sz w:val="28"/>
          <w:szCs w:val="28"/>
        </w:rPr>
      </w:pPr>
      <w:r w:rsidRPr="002A41C0">
        <w:rPr>
          <w:rFonts w:ascii="仿宋_GB2312" w:eastAsia="仿宋_GB2312"/>
          <w:sz w:val="28"/>
          <w:szCs w:val="28"/>
        </w:rPr>
        <w:t>（七）与现行相关法律、法规、规章及相关标准，特别是强制性标准的协调性；</w:t>
      </w:r>
    </w:p>
    <w:p w:rsidR="00EB5F37" w:rsidRDefault="00B54104" w:rsidP="00B54104">
      <w:pPr>
        <w:widowControl/>
        <w:spacing w:line="360" w:lineRule="auto"/>
        <w:ind w:firstLineChars="200" w:firstLine="480"/>
        <w:jc w:val="left"/>
        <w:rPr>
          <w:rFonts w:ascii="仿宋_GB2312" w:eastAsia="仿宋_GB2312"/>
          <w:sz w:val="28"/>
          <w:szCs w:val="28"/>
        </w:rPr>
      </w:pPr>
      <w:r w:rsidRPr="00B54104">
        <w:rPr>
          <w:rFonts w:asciiTheme="minorEastAsia" w:eastAsiaTheme="minorEastAsia" w:hAnsiTheme="minorEastAsia"/>
          <w:sz w:val="24"/>
        </w:rPr>
        <w:t>不涉及</w:t>
      </w:r>
      <w:r w:rsidRPr="00B54104">
        <w:rPr>
          <w:rFonts w:asciiTheme="minorEastAsia" w:eastAsiaTheme="minorEastAsia" w:hAnsiTheme="minorEastAsia" w:hint="eastAsia"/>
          <w:sz w:val="24"/>
        </w:rPr>
        <w:t>。</w:t>
      </w:r>
    </w:p>
    <w:p w:rsidR="00B54104" w:rsidRDefault="001034C8" w:rsidP="00EB5F37">
      <w:pPr>
        <w:widowControl/>
        <w:spacing w:line="360" w:lineRule="auto"/>
        <w:jc w:val="left"/>
        <w:rPr>
          <w:rFonts w:ascii="仿宋_GB2312" w:eastAsia="仿宋_GB2312"/>
          <w:sz w:val="28"/>
          <w:szCs w:val="28"/>
        </w:rPr>
      </w:pPr>
      <w:r w:rsidRPr="002A41C0">
        <w:rPr>
          <w:rFonts w:ascii="仿宋_GB2312" w:eastAsia="仿宋_GB2312"/>
          <w:sz w:val="28"/>
          <w:szCs w:val="28"/>
        </w:rPr>
        <w:t>（八）重大分歧意见的处理经过和依据；</w:t>
      </w:r>
    </w:p>
    <w:p w:rsidR="00B54104" w:rsidRPr="001F2F40" w:rsidRDefault="00B54104" w:rsidP="00B54104">
      <w:pPr>
        <w:spacing w:line="276" w:lineRule="auto"/>
        <w:ind w:firstLineChars="200" w:firstLine="480"/>
        <w:rPr>
          <w:rFonts w:ascii="Verdana" w:hAnsi="Verdana" w:cs="宋体"/>
          <w:kern w:val="0"/>
          <w:sz w:val="24"/>
        </w:rPr>
      </w:pPr>
      <w:r w:rsidRPr="001F2F40">
        <w:rPr>
          <w:rFonts w:ascii="Verdana" w:hAnsi="Verdana" w:cs="宋体" w:hint="eastAsia"/>
          <w:kern w:val="0"/>
          <w:sz w:val="24"/>
        </w:rPr>
        <w:t>在编制送审稿的过程中，对于标准征求意见会议纪要中的修改建议全部采纳，对于其他书面意见，也进行了认真分析和处理。暂无重大分歧。</w:t>
      </w:r>
    </w:p>
    <w:p w:rsidR="00B54104" w:rsidRDefault="001034C8" w:rsidP="00EB5F37">
      <w:pPr>
        <w:widowControl/>
        <w:spacing w:line="360" w:lineRule="auto"/>
        <w:jc w:val="left"/>
        <w:rPr>
          <w:rFonts w:ascii="仿宋_GB2312" w:eastAsia="仿宋_GB2312"/>
          <w:sz w:val="28"/>
          <w:szCs w:val="28"/>
        </w:rPr>
      </w:pPr>
      <w:r w:rsidRPr="002A41C0">
        <w:rPr>
          <w:rFonts w:ascii="仿宋_GB2312" w:eastAsia="仿宋_GB2312"/>
          <w:sz w:val="28"/>
          <w:szCs w:val="28"/>
        </w:rPr>
        <w:t>（九）标准性质的建议说明；</w:t>
      </w:r>
    </w:p>
    <w:p w:rsidR="00B54104" w:rsidRPr="001F2F40" w:rsidRDefault="00B54104" w:rsidP="00B54104">
      <w:pPr>
        <w:spacing w:line="276" w:lineRule="auto"/>
        <w:ind w:firstLineChars="200" w:firstLine="480"/>
        <w:rPr>
          <w:rFonts w:ascii="Verdana" w:hAnsi="Verdana" w:cs="宋体"/>
          <w:kern w:val="0"/>
          <w:sz w:val="24"/>
        </w:rPr>
      </w:pPr>
      <w:r w:rsidRPr="001F2F40">
        <w:rPr>
          <w:rFonts w:ascii="Verdana" w:hAnsi="Verdana" w:cs="宋体" w:hint="eastAsia"/>
          <w:kern w:val="0"/>
          <w:sz w:val="24"/>
        </w:rPr>
        <w:t>本标准为</w:t>
      </w:r>
      <w:r w:rsidR="001F2F40" w:rsidRPr="001F2F40">
        <w:rPr>
          <w:rFonts w:ascii="Verdana" w:hAnsi="Verdana" w:cs="宋体" w:hint="eastAsia"/>
          <w:kern w:val="0"/>
          <w:sz w:val="24"/>
        </w:rPr>
        <w:t>稳定同位素专业</w:t>
      </w:r>
      <w:r w:rsidRPr="001F2F40">
        <w:rPr>
          <w:rFonts w:ascii="Verdana" w:hAnsi="Verdana" w:cs="宋体" w:hint="eastAsia"/>
          <w:kern w:val="0"/>
          <w:sz w:val="24"/>
        </w:rPr>
        <w:t>领域的基础通用标准，不涉及强制性标准的五项原则，项目计划也是推荐性</w:t>
      </w:r>
      <w:r w:rsidR="001F2F40">
        <w:rPr>
          <w:rFonts w:ascii="Verdana" w:hAnsi="Verdana" w:cs="宋体" w:hint="eastAsia"/>
          <w:kern w:val="0"/>
          <w:sz w:val="24"/>
        </w:rPr>
        <w:t>标准</w:t>
      </w:r>
      <w:r w:rsidRPr="001F2F40">
        <w:rPr>
          <w:rFonts w:ascii="Verdana" w:hAnsi="Verdana" w:cs="宋体" w:hint="eastAsia"/>
          <w:kern w:val="0"/>
          <w:sz w:val="24"/>
        </w:rPr>
        <w:t>。</w:t>
      </w:r>
    </w:p>
    <w:p w:rsidR="00B54104" w:rsidRDefault="001034C8" w:rsidP="00EB5F37">
      <w:pPr>
        <w:widowControl/>
        <w:spacing w:line="360" w:lineRule="auto"/>
        <w:jc w:val="left"/>
        <w:rPr>
          <w:rFonts w:ascii="仿宋_GB2312" w:eastAsia="仿宋_GB2312"/>
          <w:sz w:val="28"/>
          <w:szCs w:val="28"/>
        </w:rPr>
      </w:pPr>
      <w:r w:rsidRPr="002A41C0">
        <w:rPr>
          <w:rFonts w:ascii="仿宋_GB2312" w:eastAsia="仿宋_GB2312"/>
          <w:sz w:val="28"/>
          <w:szCs w:val="28"/>
        </w:rPr>
        <w:t>（十）贯彻标准的要求和措施建议（包括组织措施、技术措施、过度办法、实施日期等）；</w:t>
      </w:r>
    </w:p>
    <w:p w:rsidR="00EB5F37" w:rsidRPr="001F2F40" w:rsidRDefault="00B54104" w:rsidP="00EB5F37">
      <w:pPr>
        <w:spacing w:line="276" w:lineRule="auto"/>
        <w:ind w:firstLineChars="200" w:firstLine="480"/>
        <w:rPr>
          <w:rFonts w:ascii="仿宋_GB2312" w:eastAsia="仿宋_GB2312"/>
          <w:sz w:val="24"/>
        </w:rPr>
      </w:pPr>
      <w:r w:rsidRPr="001F2F40">
        <w:rPr>
          <w:rFonts w:ascii="Verdana" w:hAnsi="Verdana" w:cs="宋体" w:hint="eastAsia"/>
          <w:kern w:val="0"/>
          <w:sz w:val="24"/>
        </w:rPr>
        <w:lastRenderedPageBreak/>
        <w:t>建议以组织培训班等方式宣贯标准。</w:t>
      </w:r>
    </w:p>
    <w:p w:rsidR="00B54104" w:rsidRDefault="001034C8" w:rsidP="00EB5F37">
      <w:pPr>
        <w:widowControl/>
        <w:spacing w:line="360" w:lineRule="auto"/>
        <w:jc w:val="left"/>
        <w:rPr>
          <w:rFonts w:ascii="仿宋_GB2312" w:eastAsia="仿宋_GB2312"/>
          <w:sz w:val="28"/>
          <w:szCs w:val="28"/>
        </w:rPr>
      </w:pPr>
      <w:r w:rsidRPr="002A41C0">
        <w:rPr>
          <w:rFonts w:ascii="仿宋_GB2312" w:eastAsia="仿宋_GB2312"/>
          <w:sz w:val="28"/>
          <w:szCs w:val="28"/>
        </w:rPr>
        <w:t>（十一）废止现行相关标准的建议；</w:t>
      </w:r>
    </w:p>
    <w:p w:rsidR="00EB5F37" w:rsidRDefault="00B54104" w:rsidP="00EB5F37">
      <w:pPr>
        <w:spacing w:line="276" w:lineRule="auto"/>
        <w:ind w:firstLineChars="200" w:firstLine="480"/>
        <w:rPr>
          <w:rFonts w:ascii="仿宋_GB2312" w:eastAsia="仿宋_GB2312"/>
          <w:sz w:val="28"/>
          <w:szCs w:val="28"/>
        </w:rPr>
      </w:pPr>
      <w:r w:rsidRPr="00B54104">
        <w:rPr>
          <w:rFonts w:asciiTheme="minorEastAsia" w:eastAsiaTheme="minorEastAsia" w:hAnsiTheme="minorEastAsia"/>
          <w:sz w:val="24"/>
        </w:rPr>
        <w:t>暂无</w:t>
      </w:r>
      <w:r>
        <w:rPr>
          <w:rFonts w:asciiTheme="minorEastAsia" w:eastAsiaTheme="minorEastAsia" w:hAnsiTheme="minorEastAsia"/>
          <w:sz w:val="24"/>
        </w:rPr>
        <w:t>现行相关标准</w:t>
      </w:r>
      <w:r>
        <w:rPr>
          <w:rFonts w:asciiTheme="minorEastAsia" w:eastAsiaTheme="minorEastAsia" w:hAnsiTheme="minorEastAsia" w:hint="eastAsia"/>
          <w:sz w:val="24"/>
        </w:rPr>
        <w:t>。</w:t>
      </w:r>
    </w:p>
    <w:p w:rsidR="001034C8" w:rsidRDefault="001034C8" w:rsidP="00EB5F37">
      <w:pPr>
        <w:widowControl/>
        <w:spacing w:line="360" w:lineRule="auto"/>
        <w:jc w:val="left"/>
        <w:rPr>
          <w:rFonts w:ascii="仿宋_GB2312" w:eastAsia="仿宋_GB2312"/>
          <w:sz w:val="28"/>
          <w:szCs w:val="28"/>
        </w:rPr>
      </w:pPr>
      <w:r w:rsidRPr="002A41C0">
        <w:rPr>
          <w:rFonts w:ascii="仿宋_GB2312" w:eastAsia="仿宋_GB2312"/>
          <w:sz w:val="28"/>
          <w:szCs w:val="28"/>
        </w:rPr>
        <w:t>（十二）其它应予说明的事项。</w:t>
      </w:r>
    </w:p>
    <w:p w:rsidR="001F2F40" w:rsidRPr="001F2F40" w:rsidRDefault="001F2F40" w:rsidP="00EB5F37">
      <w:pPr>
        <w:widowControl/>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 xml:space="preserve">    暂无。</w:t>
      </w:r>
    </w:p>
    <w:p w:rsidR="001F2F40" w:rsidRDefault="001F2F40" w:rsidP="004B315F">
      <w:pPr>
        <w:spacing w:line="276" w:lineRule="auto"/>
        <w:rPr>
          <w:b/>
          <w:color w:val="0000FF"/>
          <w:sz w:val="22"/>
        </w:rPr>
      </w:pPr>
    </w:p>
    <w:p w:rsidR="001F2F40" w:rsidRDefault="001F2F40" w:rsidP="004B315F">
      <w:pPr>
        <w:spacing w:line="276" w:lineRule="auto"/>
        <w:rPr>
          <w:b/>
          <w:color w:val="0000FF"/>
          <w:sz w:val="22"/>
        </w:rPr>
      </w:pPr>
    </w:p>
    <w:p w:rsidR="004B315F" w:rsidRPr="001F2F40" w:rsidRDefault="004B315F" w:rsidP="004B315F">
      <w:pPr>
        <w:spacing w:line="276" w:lineRule="auto"/>
        <w:rPr>
          <w:b/>
          <w:color w:val="0000FF"/>
          <w:sz w:val="28"/>
          <w:szCs w:val="28"/>
        </w:rPr>
      </w:pPr>
      <w:r w:rsidRPr="001F2F40">
        <w:rPr>
          <w:rFonts w:hint="eastAsia"/>
          <w:b/>
          <w:color w:val="0000FF"/>
          <w:sz w:val="28"/>
          <w:szCs w:val="28"/>
        </w:rPr>
        <w:t>参考文献</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16785-2012 </w:t>
      </w:r>
      <w:r w:rsidRPr="000F29EC">
        <w:rPr>
          <w:sz w:val="22"/>
          <w:szCs w:val="22"/>
        </w:rPr>
        <w:t>术语工作</w:t>
      </w:r>
      <w:r w:rsidRPr="000F29EC">
        <w:rPr>
          <w:sz w:val="22"/>
          <w:szCs w:val="22"/>
        </w:rPr>
        <w:t xml:space="preserve"> </w:t>
      </w:r>
      <w:r w:rsidRPr="000F29EC">
        <w:rPr>
          <w:sz w:val="22"/>
          <w:szCs w:val="22"/>
        </w:rPr>
        <w:t>概念与术语的协调</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1.1-2009 </w:t>
      </w:r>
      <w:r w:rsidRPr="000F29EC">
        <w:rPr>
          <w:sz w:val="22"/>
          <w:szCs w:val="22"/>
        </w:rPr>
        <w:t>标准化工作导则</w:t>
      </w:r>
      <w:r w:rsidRPr="000F29EC">
        <w:rPr>
          <w:sz w:val="22"/>
          <w:szCs w:val="22"/>
        </w:rPr>
        <w:t xml:space="preserve"> </w:t>
      </w:r>
      <w:r w:rsidRPr="000F29EC">
        <w:rPr>
          <w:sz w:val="22"/>
          <w:szCs w:val="22"/>
        </w:rPr>
        <w:t>第</w:t>
      </w:r>
      <w:r w:rsidRPr="000F29EC">
        <w:rPr>
          <w:sz w:val="22"/>
          <w:szCs w:val="22"/>
        </w:rPr>
        <w:t>1</w:t>
      </w:r>
      <w:r w:rsidRPr="000F29EC">
        <w:rPr>
          <w:sz w:val="22"/>
          <w:szCs w:val="22"/>
        </w:rPr>
        <w:t>部分：标准的结构和编写</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14503-2008 </w:t>
      </w:r>
      <w:r w:rsidRPr="000F29EC">
        <w:rPr>
          <w:sz w:val="22"/>
          <w:szCs w:val="22"/>
        </w:rPr>
        <w:t>放射性同位素产品的分类和命名原则</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20622-2006 </w:t>
      </w:r>
      <w:r w:rsidRPr="000F29EC">
        <w:rPr>
          <w:sz w:val="22"/>
          <w:szCs w:val="22"/>
        </w:rPr>
        <w:t>稳定性同位素</w:t>
      </w:r>
      <w:r w:rsidRPr="000F29EC">
        <w:rPr>
          <w:sz w:val="22"/>
          <w:szCs w:val="22"/>
        </w:rPr>
        <w:t>15N</w:t>
      </w:r>
      <w:r w:rsidRPr="000F29EC">
        <w:rPr>
          <w:sz w:val="22"/>
          <w:szCs w:val="22"/>
        </w:rPr>
        <w:t>无机标记化合物</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4960.1-2010 </w:t>
      </w:r>
      <w:r w:rsidRPr="000F29EC">
        <w:rPr>
          <w:sz w:val="22"/>
          <w:szCs w:val="22"/>
        </w:rPr>
        <w:t>核科学技术术语</w:t>
      </w:r>
      <w:r w:rsidRPr="000F29EC">
        <w:rPr>
          <w:sz w:val="22"/>
          <w:szCs w:val="22"/>
        </w:rPr>
        <w:t xml:space="preserve"> </w:t>
      </w:r>
      <w:r w:rsidRPr="000F29EC">
        <w:rPr>
          <w:sz w:val="22"/>
          <w:szCs w:val="22"/>
        </w:rPr>
        <w:t>第</w:t>
      </w:r>
      <w:r w:rsidRPr="000F29EC">
        <w:rPr>
          <w:sz w:val="22"/>
          <w:szCs w:val="22"/>
        </w:rPr>
        <w:t>1</w:t>
      </w:r>
      <w:r w:rsidRPr="000F29EC">
        <w:rPr>
          <w:sz w:val="22"/>
          <w:szCs w:val="22"/>
        </w:rPr>
        <w:t>部分</w:t>
      </w:r>
      <w:r w:rsidRPr="000F29EC">
        <w:rPr>
          <w:sz w:val="22"/>
          <w:szCs w:val="22"/>
        </w:rPr>
        <w:t xml:space="preserve"> </w:t>
      </w:r>
      <w:r w:rsidRPr="000F29EC">
        <w:rPr>
          <w:sz w:val="22"/>
          <w:szCs w:val="22"/>
        </w:rPr>
        <w:t>核物理与核化学</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4960.3-2010 </w:t>
      </w:r>
      <w:r w:rsidRPr="000F29EC">
        <w:rPr>
          <w:sz w:val="22"/>
          <w:szCs w:val="22"/>
        </w:rPr>
        <w:t>核科学技术术语</w:t>
      </w:r>
      <w:r w:rsidRPr="000F29EC">
        <w:rPr>
          <w:sz w:val="22"/>
          <w:szCs w:val="22"/>
        </w:rPr>
        <w:t xml:space="preserve"> </w:t>
      </w:r>
      <w:r w:rsidRPr="000F29EC">
        <w:rPr>
          <w:sz w:val="22"/>
          <w:szCs w:val="22"/>
        </w:rPr>
        <w:t>第</w:t>
      </w:r>
      <w:r w:rsidRPr="000F29EC">
        <w:rPr>
          <w:sz w:val="22"/>
          <w:szCs w:val="22"/>
        </w:rPr>
        <w:t>3</w:t>
      </w:r>
      <w:r w:rsidRPr="000F29EC">
        <w:rPr>
          <w:sz w:val="22"/>
          <w:szCs w:val="22"/>
        </w:rPr>
        <w:t>部分：核燃料与核燃料循环</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rPr>
        <w:t xml:space="preserve">GB/T 4960.4-1996 </w:t>
      </w:r>
      <w:r w:rsidRPr="000F29EC">
        <w:rPr>
          <w:sz w:val="22"/>
          <w:szCs w:val="22"/>
        </w:rPr>
        <w:t>核科学技术术语</w:t>
      </w:r>
      <w:r w:rsidRPr="000F29EC">
        <w:rPr>
          <w:sz w:val="22"/>
          <w:szCs w:val="22"/>
        </w:rPr>
        <w:t xml:space="preserve"> </w:t>
      </w:r>
      <w:r w:rsidRPr="000F29EC">
        <w:rPr>
          <w:sz w:val="22"/>
          <w:szCs w:val="22"/>
        </w:rPr>
        <w:t>第</w:t>
      </w:r>
      <w:r w:rsidRPr="000F29EC">
        <w:rPr>
          <w:sz w:val="22"/>
          <w:szCs w:val="22"/>
        </w:rPr>
        <w:t>4</w:t>
      </w:r>
      <w:r w:rsidRPr="000F29EC">
        <w:rPr>
          <w:sz w:val="22"/>
          <w:szCs w:val="22"/>
        </w:rPr>
        <w:t>部分：放射性核素</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 xml:space="preserve">HG/T 3930-2007 </w:t>
      </w:r>
      <w:r w:rsidRPr="000F29EC">
        <w:rPr>
          <w:sz w:val="22"/>
          <w:szCs w:val="22"/>
        </w:rPr>
        <w:t>重氧</w:t>
      </w:r>
      <w:r w:rsidRPr="000F29EC">
        <w:rPr>
          <w:sz w:val="22"/>
          <w:szCs w:val="22"/>
        </w:rPr>
        <w:t>(18O)</w:t>
      </w:r>
      <w:r w:rsidRPr="000F29EC">
        <w:rPr>
          <w:sz w:val="22"/>
          <w:szCs w:val="22"/>
        </w:rPr>
        <w:t>水</w:t>
      </w:r>
    </w:p>
    <w:p w:rsidR="004B315F" w:rsidRPr="000F29EC" w:rsidRDefault="004B315F" w:rsidP="004B315F">
      <w:pPr>
        <w:pStyle w:val="af0"/>
        <w:numPr>
          <w:ilvl w:val="0"/>
          <w:numId w:val="7"/>
        </w:numPr>
        <w:spacing w:line="276" w:lineRule="auto"/>
        <w:ind w:firstLineChars="0"/>
        <w:rPr>
          <w:sz w:val="22"/>
          <w:szCs w:val="22"/>
        </w:rPr>
      </w:pPr>
      <w:r w:rsidRPr="000F29EC">
        <w:rPr>
          <w:sz w:val="22"/>
          <w:szCs w:val="22"/>
          <w:shd w:val="clear" w:color="auto" w:fill="FFFFFF"/>
        </w:rPr>
        <w:t>国际原子能机构（</w:t>
      </w:r>
      <w:r w:rsidRPr="000F29EC">
        <w:rPr>
          <w:sz w:val="22"/>
          <w:szCs w:val="22"/>
          <w:shd w:val="clear" w:color="auto" w:fill="FFFFFF"/>
        </w:rPr>
        <w:t>IAEA</w:t>
      </w:r>
      <w:r w:rsidRPr="000F29EC">
        <w:rPr>
          <w:sz w:val="22"/>
          <w:szCs w:val="22"/>
          <w:shd w:val="clear" w:color="auto" w:fill="FFFFFF"/>
        </w:rPr>
        <w:t>）</w:t>
      </w:r>
      <w:hyperlink r:id="rId24" w:history="1">
        <w:r w:rsidRPr="000F29EC">
          <w:rPr>
            <w:rStyle w:val="af2"/>
            <w:sz w:val="22"/>
            <w:szCs w:val="22"/>
          </w:rPr>
          <w:t>https://www.iaea.org/</w:t>
        </w:r>
      </w:hyperlink>
    </w:p>
    <w:p w:rsidR="004B315F" w:rsidRPr="000F29EC" w:rsidRDefault="004B315F" w:rsidP="004B315F">
      <w:pPr>
        <w:pStyle w:val="af0"/>
        <w:numPr>
          <w:ilvl w:val="0"/>
          <w:numId w:val="7"/>
        </w:numPr>
        <w:spacing w:line="276" w:lineRule="auto"/>
        <w:ind w:firstLineChars="0"/>
        <w:rPr>
          <w:sz w:val="22"/>
          <w:szCs w:val="22"/>
        </w:rPr>
      </w:pPr>
      <w:r w:rsidRPr="000F29EC">
        <w:rPr>
          <w:sz w:val="22"/>
          <w:szCs w:val="22"/>
          <w:shd w:val="clear" w:color="auto" w:fill="FFFFFF"/>
        </w:rPr>
        <w:t>国家药典委员会《中华人民共和国药典》（</w:t>
      </w:r>
      <w:r w:rsidRPr="000F29EC">
        <w:rPr>
          <w:sz w:val="22"/>
          <w:szCs w:val="22"/>
          <w:shd w:val="clear" w:color="auto" w:fill="FFFFFF"/>
        </w:rPr>
        <w:t>2015</w:t>
      </w:r>
      <w:r w:rsidRPr="000F29EC">
        <w:rPr>
          <w:sz w:val="22"/>
          <w:szCs w:val="22"/>
          <w:shd w:val="clear" w:color="auto" w:fill="FFFFFF"/>
        </w:rPr>
        <w:t>版）</w:t>
      </w:r>
    </w:p>
    <w:p w:rsidR="004B315F" w:rsidRPr="000F29EC" w:rsidRDefault="004B315F" w:rsidP="004B315F">
      <w:pPr>
        <w:pStyle w:val="af0"/>
        <w:numPr>
          <w:ilvl w:val="0"/>
          <w:numId w:val="7"/>
        </w:numPr>
        <w:spacing w:line="276" w:lineRule="auto"/>
        <w:ind w:firstLineChars="0"/>
        <w:rPr>
          <w:sz w:val="22"/>
          <w:szCs w:val="22"/>
          <w:shd w:val="clear" w:color="auto" w:fill="FFFFFF"/>
        </w:rPr>
      </w:pPr>
      <w:r w:rsidRPr="000F29EC">
        <w:rPr>
          <w:sz w:val="22"/>
          <w:szCs w:val="22"/>
          <w:shd w:val="clear" w:color="auto" w:fill="FFFFFF"/>
        </w:rPr>
        <w:t>国际纯粹与应用化学联合会（</w:t>
      </w:r>
      <w:r w:rsidRPr="000F29EC">
        <w:rPr>
          <w:sz w:val="22"/>
          <w:szCs w:val="22"/>
          <w:shd w:val="clear" w:color="auto" w:fill="FFFFFF"/>
        </w:rPr>
        <w:t>IUPAC</w:t>
      </w:r>
      <w:r w:rsidRPr="000F29EC">
        <w:rPr>
          <w:sz w:val="22"/>
          <w:szCs w:val="22"/>
          <w:shd w:val="clear" w:color="auto" w:fill="FFFFFF"/>
        </w:rPr>
        <w:t>）</w:t>
      </w:r>
      <w:hyperlink r:id="rId25" w:history="1">
        <w:r w:rsidRPr="000F29EC">
          <w:rPr>
            <w:rStyle w:val="af2"/>
            <w:sz w:val="22"/>
            <w:szCs w:val="22"/>
            <w:shd w:val="clear" w:color="auto" w:fill="FFFFFF"/>
          </w:rPr>
          <w:t>http://goldbook.iupac.org/</w:t>
        </w:r>
      </w:hyperlink>
    </w:p>
    <w:p w:rsidR="004B315F" w:rsidRPr="000F29EC" w:rsidRDefault="004B315F" w:rsidP="004B315F">
      <w:pPr>
        <w:pStyle w:val="af0"/>
        <w:numPr>
          <w:ilvl w:val="0"/>
          <w:numId w:val="7"/>
        </w:numPr>
        <w:spacing w:line="276" w:lineRule="auto"/>
        <w:ind w:firstLineChars="0"/>
        <w:rPr>
          <w:sz w:val="22"/>
          <w:szCs w:val="22"/>
          <w:shd w:val="clear" w:color="auto" w:fill="FFFFFF"/>
        </w:rPr>
      </w:pPr>
      <w:r w:rsidRPr="000F29EC">
        <w:rPr>
          <w:sz w:val="22"/>
          <w:szCs w:val="22"/>
          <w:shd w:val="clear" w:color="auto" w:fill="FFFFFF"/>
        </w:rPr>
        <w:t>中国化学会《有机化学命名原则》</w:t>
      </w:r>
      <w:r w:rsidRPr="000F29EC">
        <w:rPr>
          <w:sz w:val="22"/>
          <w:szCs w:val="22"/>
          <w:shd w:val="clear" w:color="auto" w:fill="FFFFFF"/>
        </w:rPr>
        <w:t>(1980</w:t>
      </w:r>
      <w:r w:rsidRPr="000F29EC">
        <w:rPr>
          <w:sz w:val="22"/>
          <w:szCs w:val="22"/>
          <w:shd w:val="clear" w:color="auto" w:fill="FFFFFF"/>
        </w:rPr>
        <w:t>版</w:t>
      </w:r>
      <w:r w:rsidRPr="000F29EC">
        <w:rPr>
          <w:sz w:val="22"/>
          <w:szCs w:val="22"/>
          <w:shd w:val="clear" w:color="auto" w:fill="FFFFFF"/>
        </w:rPr>
        <w:t>)</w:t>
      </w:r>
    </w:p>
    <w:p w:rsidR="004B315F" w:rsidRPr="000F29EC" w:rsidRDefault="004B315F" w:rsidP="004B315F">
      <w:pPr>
        <w:pStyle w:val="af0"/>
        <w:numPr>
          <w:ilvl w:val="0"/>
          <w:numId w:val="7"/>
        </w:numPr>
        <w:spacing w:line="276" w:lineRule="auto"/>
        <w:ind w:firstLineChars="0"/>
        <w:jc w:val="left"/>
        <w:rPr>
          <w:sz w:val="22"/>
          <w:szCs w:val="22"/>
          <w:shd w:val="clear" w:color="auto" w:fill="FFFFFF"/>
        </w:rPr>
      </w:pPr>
      <w:r w:rsidRPr="000F29EC">
        <w:rPr>
          <w:sz w:val="22"/>
          <w:szCs w:val="22"/>
          <w:shd w:val="clear" w:color="auto" w:fill="FFFFFF"/>
        </w:rPr>
        <w:t>中国化学会《有机化合物命名原则</w:t>
      </w:r>
      <w:r w:rsidRPr="000F29EC">
        <w:rPr>
          <w:sz w:val="22"/>
          <w:szCs w:val="22"/>
          <w:shd w:val="clear" w:color="auto" w:fill="FFFFFF"/>
        </w:rPr>
        <w:t>2017</w:t>
      </w:r>
      <w:r w:rsidRPr="000F29EC">
        <w:rPr>
          <w:sz w:val="22"/>
          <w:szCs w:val="22"/>
          <w:shd w:val="clear" w:color="auto" w:fill="FFFFFF"/>
        </w:rPr>
        <w:t>》</w:t>
      </w:r>
      <w:hyperlink r:id="rId26" w:history="1">
        <w:r w:rsidR="000F29EC" w:rsidRPr="000F29EC">
          <w:rPr>
            <w:rStyle w:val="af2"/>
            <w:sz w:val="22"/>
            <w:szCs w:val="22"/>
            <w:shd w:val="clear" w:color="auto" w:fill="FFFFFF"/>
          </w:rPr>
          <w:t>http://www.chemsoc.org.cn/book/yjhhwmm/</w:t>
        </w:r>
      </w:hyperlink>
    </w:p>
    <w:p w:rsidR="004B315F" w:rsidRPr="000F29EC" w:rsidRDefault="004B315F" w:rsidP="004B315F">
      <w:pPr>
        <w:pStyle w:val="af0"/>
        <w:numPr>
          <w:ilvl w:val="0"/>
          <w:numId w:val="7"/>
        </w:numPr>
        <w:spacing w:line="276" w:lineRule="auto"/>
        <w:ind w:firstLineChars="0"/>
        <w:rPr>
          <w:sz w:val="22"/>
          <w:szCs w:val="22"/>
        </w:rPr>
      </w:pPr>
      <w:r w:rsidRPr="000F29EC">
        <w:rPr>
          <w:sz w:val="22"/>
          <w:szCs w:val="22"/>
          <w:shd w:val="clear" w:color="auto" w:fill="FFFFFF"/>
        </w:rPr>
        <w:t>中国化学会《无机化学命名原则</w:t>
      </w:r>
      <w:r w:rsidRPr="000F29EC">
        <w:rPr>
          <w:sz w:val="22"/>
          <w:szCs w:val="22"/>
          <w:shd w:val="clear" w:color="auto" w:fill="FFFFFF"/>
        </w:rPr>
        <w:t>(1980)</w:t>
      </w:r>
      <w:r w:rsidRPr="000F29EC">
        <w:rPr>
          <w:sz w:val="22"/>
          <w:szCs w:val="22"/>
          <w:shd w:val="clear" w:color="auto" w:fill="FFFFFF"/>
        </w:rPr>
        <w:t>》</w:t>
      </w:r>
    </w:p>
    <w:p w:rsidR="004B315F" w:rsidRPr="000F29EC" w:rsidRDefault="004B315F" w:rsidP="004B315F">
      <w:pPr>
        <w:pStyle w:val="af0"/>
        <w:numPr>
          <w:ilvl w:val="0"/>
          <w:numId w:val="7"/>
        </w:numPr>
        <w:spacing w:line="276" w:lineRule="auto"/>
        <w:ind w:firstLineChars="0"/>
        <w:rPr>
          <w:sz w:val="22"/>
          <w:szCs w:val="22"/>
          <w:shd w:val="clear" w:color="auto" w:fill="FFFFFF"/>
        </w:rPr>
      </w:pPr>
      <w:r w:rsidRPr="000F29EC">
        <w:rPr>
          <w:sz w:val="22"/>
          <w:szCs w:val="22"/>
          <w:shd w:val="clear" w:color="auto" w:fill="FFFFFF"/>
        </w:rPr>
        <w:t>国家药典委员会《中国药品通用名称》</w:t>
      </w:r>
    </w:p>
    <w:p w:rsidR="004B315F" w:rsidRPr="000F29EC" w:rsidRDefault="000F29EC" w:rsidP="000F29EC">
      <w:pPr>
        <w:pStyle w:val="af0"/>
        <w:numPr>
          <w:ilvl w:val="0"/>
          <w:numId w:val="7"/>
        </w:numPr>
        <w:spacing w:line="276" w:lineRule="auto"/>
        <w:ind w:firstLineChars="0"/>
        <w:rPr>
          <w:sz w:val="22"/>
          <w:szCs w:val="22"/>
        </w:rPr>
      </w:pPr>
      <w:r w:rsidRPr="000F29EC">
        <w:rPr>
          <w:sz w:val="22"/>
          <w:szCs w:val="22"/>
        </w:rPr>
        <w:t>沙登史坦，《水的同位素分析》，科学出版社，</w:t>
      </w:r>
      <w:r w:rsidRPr="000F29EC">
        <w:rPr>
          <w:sz w:val="22"/>
          <w:szCs w:val="22"/>
        </w:rPr>
        <w:t>1960</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丁悌平，《氢氧同位素地球化学》，地质出版社，</w:t>
      </w:r>
      <w:r w:rsidRPr="000F29EC">
        <w:rPr>
          <w:sz w:val="22"/>
          <w:szCs w:val="22"/>
        </w:rPr>
        <w:t>1980</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赵墨田，《稳定同位素分析法》，科学出版社，</w:t>
      </w:r>
      <w:r w:rsidRPr="000F29EC">
        <w:rPr>
          <w:sz w:val="22"/>
          <w:szCs w:val="22"/>
        </w:rPr>
        <w:t>1985</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杨国华，曾权兴，《稳定同位素分离》，原子能出版社，</w:t>
      </w:r>
      <w:r w:rsidRPr="000F29EC">
        <w:rPr>
          <w:sz w:val="22"/>
          <w:szCs w:val="22"/>
        </w:rPr>
        <w:t>1989</w:t>
      </w:r>
    </w:p>
    <w:p w:rsidR="000F29EC" w:rsidRDefault="000F29EC" w:rsidP="000F29EC">
      <w:pPr>
        <w:pStyle w:val="af0"/>
        <w:numPr>
          <w:ilvl w:val="0"/>
          <w:numId w:val="7"/>
        </w:numPr>
        <w:spacing w:line="276" w:lineRule="auto"/>
        <w:ind w:firstLineChars="0"/>
        <w:rPr>
          <w:sz w:val="22"/>
          <w:szCs w:val="22"/>
        </w:rPr>
      </w:pPr>
      <w:r w:rsidRPr="000F29EC">
        <w:rPr>
          <w:sz w:val="22"/>
          <w:szCs w:val="22"/>
        </w:rPr>
        <w:t>肖啸蓭，《同位素分离》，原子能出版社，</w:t>
      </w:r>
      <w:r w:rsidRPr="000F29EC">
        <w:rPr>
          <w:sz w:val="22"/>
          <w:szCs w:val="22"/>
        </w:rPr>
        <w:t>1999</w:t>
      </w:r>
    </w:p>
    <w:p w:rsidR="00F2359D" w:rsidRPr="000F29EC" w:rsidRDefault="00F2359D" w:rsidP="000F29EC">
      <w:pPr>
        <w:pStyle w:val="af0"/>
        <w:numPr>
          <w:ilvl w:val="0"/>
          <w:numId w:val="7"/>
        </w:numPr>
        <w:spacing w:line="276" w:lineRule="auto"/>
        <w:ind w:firstLineChars="0"/>
        <w:rPr>
          <w:sz w:val="22"/>
          <w:szCs w:val="22"/>
        </w:rPr>
      </w:pPr>
      <w:r>
        <w:rPr>
          <w:sz w:val="22"/>
          <w:szCs w:val="22"/>
        </w:rPr>
        <w:t>刘炳寰</w:t>
      </w:r>
      <w:r>
        <w:rPr>
          <w:rFonts w:hint="eastAsia"/>
          <w:sz w:val="22"/>
          <w:szCs w:val="22"/>
        </w:rPr>
        <w:t>，</w:t>
      </w:r>
      <w:r w:rsidRPr="000F29EC">
        <w:rPr>
          <w:sz w:val="22"/>
          <w:szCs w:val="22"/>
        </w:rPr>
        <w:t>《</w:t>
      </w:r>
      <w:r>
        <w:rPr>
          <w:rFonts w:hint="eastAsia"/>
          <w:sz w:val="22"/>
          <w:szCs w:val="22"/>
        </w:rPr>
        <w:t>质谱学</w:t>
      </w:r>
      <w:r>
        <w:rPr>
          <w:sz w:val="22"/>
          <w:szCs w:val="22"/>
        </w:rPr>
        <w:t>方法与</w:t>
      </w:r>
      <w:r w:rsidRPr="000F29EC">
        <w:rPr>
          <w:sz w:val="22"/>
          <w:szCs w:val="22"/>
        </w:rPr>
        <w:t>同位素分析》，科学出版社，</w:t>
      </w:r>
      <w:r w:rsidRPr="000F29EC">
        <w:rPr>
          <w:sz w:val="22"/>
          <w:szCs w:val="22"/>
        </w:rPr>
        <w:t>198</w:t>
      </w:r>
      <w:r>
        <w:rPr>
          <w:sz w:val="22"/>
          <w:szCs w:val="22"/>
        </w:rPr>
        <w:t>3</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陈敏恒，《化工原理》，化学工业出版社，第三版，</w:t>
      </w:r>
      <w:r w:rsidRPr="000F29EC">
        <w:rPr>
          <w:sz w:val="22"/>
          <w:szCs w:val="22"/>
        </w:rPr>
        <w:t>2006</w:t>
      </w:r>
    </w:p>
    <w:p w:rsidR="000F29EC" w:rsidRPr="000F29EC" w:rsidRDefault="000F29EC" w:rsidP="000F29EC">
      <w:pPr>
        <w:pStyle w:val="af0"/>
        <w:numPr>
          <w:ilvl w:val="0"/>
          <w:numId w:val="7"/>
        </w:numPr>
        <w:spacing w:line="276" w:lineRule="auto"/>
        <w:ind w:firstLineChars="0"/>
        <w:rPr>
          <w:sz w:val="22"/>
          <w:szCs w:val="22"/>
        </w:rPr>
      </w:pPr>
      <w:r w:rsidRPr="000F29EC">
        <w:rPr>
          <w:sz w:val="22"/>
          <w:szCs w:val="22"/>
        </w:rPr>
        <w:t>黄达峰，《同位素质谱技术与应用》，化学工业出版社，</w:t>
      </w:r>
      <w:r w:rsidRPr="000F29EC">
        <w:rPr>
          <w:sz w:val="22"/>
          <w:szCs w:val="22"/>
        </w:rPr>
        <w:t>2006</w:t>
      </w:r>
    </w:p>
    <w:p w:rsidR="00D63D92" w:rsidRPr="001034C8" w:rsidRDefault="00D63D92"/>
    <w:sectPr w:rsidR="00D63D92" w:rsidRPr="001034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6F5" w:rsidRDefault="001226F5" w:rsidP="00D41821">
      <w:r>
        <w:separator/>
      </w:r>
    </w:p>
  </w:endnote>
  <w:endnote w:type="continuationSeparator" w:id="0">
    <w:p w:rsidR="001226F5" w:rsidRDefault="001226F5" w:rsidP="00D4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6F5" w:rsidRDefault="001226F5" w:rsidP="00D41821">
      <w:r>
        <w:separator/>
      </w:r>
    </w:p>
  </w:footnote>
  <w:footnote w:type="continuationSeparator" w:id="0">
    <w:p w:rsidR="001226F5" w:rsidRDefault="001226F5" w:rsidP="00D41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24AA5"/>
    <w:multiLevelType w:val="hybridMultilevel"/>
    <w:tmpl w:val="3EE07E1A"/>
    <w:lvl w:ilvl="0" w:tplc="70EA3576">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2C5917C3"/>
    <w:multiLevelType w:val="multilevel"/>
    <w:tmpl w:val="C9A69A3E"/>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num" w:pos="760"/>
        </w:tabs>
        <w:ind w:left="1264" w:hanging="413"/>
      </w:pPr>
      <w:rPr>
        <w:rFonts w:ascii="Symbol" w:hAnsi="Symbol" w:hint="default"/>
        <w:color w:val="auto"/>
      </w:rPr>
    </w:lvl>
    <w:lvl w:ilvl="2">
      <w:start w:val="1"/>
      <w:numFmt w:val="bullet"/>
      <w:pStyle w:val="a7"/>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3" w15:restartNumberingAfterBreak="0">
    <w:nsid w:val="493A6CD3"/>
    <w:multiLevelType w:val="hybridMultilevel"/>
    <w:tmpl w:val="DDF6BD48"/>
    <w:lvl w:ilvl="0" w:tplc="04090001">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 w15:restartNumberingAfterBreak="0">
    <w:nsid w:val="599D2438"/>
    <w:multiLevelType w:val="hybridMultilevel"/>
    <w:tmpl w:val="5238B0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AB0010"/>
    <w:multiLevelType w:val="hybridMultilevel"/>
    <w:tmpl w:val="0BAE5650"/>
    <w:lvl w:ilvl="0" w:tplc="04090001">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6D3A29E7"/>
    <w:multiLevelType w:val="hybridMultilevel"/>
    <w:tmpl w:val="785CC1FE"/>
    <w:lvl w:ilvl="0" w:tplc="04090003">
      <w:start w:val="1"/>
      <w:numFmt w:val="bullet"/>
      <w:lvlText w:val=""/>
      <w:lvlJc w:val="left"/>
      <w:pPr>
        <w:ind w:left="862" w:hanging="420"/>
      </w:pPr>
      <w:rPr>
        <w:rFonts w:ascii="Wingdings" w:hAnsi="Wingdings"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15:restartNumberingAfterBreak="0">
    <w:nsid w:val="75F92151"/>
    <w:multiLevelType w:val="hybridMultilevel"/>
    <w:tmpl w:val="9EA47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6"/>
  </w:num>
  <w:num w:numId="6">
    <w:abstractNumId w:val="5"/>
  </w:num>
  <w:num w:numId="7">
    <w:abstractNumId w:val="4"/>
  </w:num>
  <w:num w:numId="8">
    <w:abstractNumId w:val="7"/>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4C8"/>
    <w:rsid w:val="00056E28"/>
    <w:rsid w:val="000F29EC"/>
    <w:rsid w:val="001034C8"/>
    <w:rsid w:val="001226F5"/>
    <w:rsid w:val="00157CAE"/>
    <w:rsid w:val="001616FC"/>
    <w:rsid w:val="00180D17"/>
    <w:rsid w:val="0019464B"/>
    <w:rsid w:val="001B4CAB"/>
    <w:rsid w:val="001E560D"/>
    <w:rsid w:val="001F2F40"/>
    <w:rsid w:val="002A3E7B"/>
    <w:rsid w:val="0031344E"/>
    <w:rsid w:val="003C30C2"/>
    <w:rsid w:val="004B315F"/>
    <w:rsid w:val="004D67A3"/>
    <w:rsid w:val="00523C9D"/>
    <w:rsid w:val="005F693C"/>
    <w:rsid w:val="0062728C"/>
    <w:rsid w:val="00630215"/>
    <w:rsid w:val="00637F51"/>
    <w:rsid w:val="0069374A"/>
    <w:rsid w:val="007505BF"/>
    <w:rsid w:val="0075443A"/>
    <w:rsid w:val="00833E50"/>
    <w:rsid w:val="00841F1D"/>
    <w:rsid w:val="008A214E"/>
    <w:rsid w:val="008A4BAD"/>
    <w:rsid w:val="00941B4F"/>
    <w:rsid w:val="00951AD5"/>
    <w:rsid w:val="009A52FC"/>
    <w:rsid w:val="009B5646"/>
    <w:rsid w:val="00A02382"/>
    <w:rsid w:val="00A21D8B"/>
    <w:rsid w:val="00A82DEE"/>
    <w:rsid w:val="00AF2DA7"/>
    <w:rsid w:val="00B504FD"/>
    <w:rsid w:val="00B54104"/>
    <w:rsid w:val="00B5495A"/>
    <w:rsid w:val="00BB4FA6"/>
    <w:rsid w:val="00BE6C11"/>
    <w:rsid w:val="00CE537B"/>
    <w:rsid w:val="00D41821"/>
    <w:rsid w:val="00D63D92"/>
    <w:rsid w:val="00E102ED"/>
    <w:rsid w:val="00E46588"/>
    <w:rsid w:val="00EB5F37"/>
    <w:rsid w:val="00EC0415"/>
    <w:rsid w:val="00EF0633"/>
    <w:rsid w:val="00F03156"/>
    <w:rsid w:val="00F0695A"/>
    <w:rsid w:val="00F23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87667"/>
  <w15:docId w15:val="{702C2673-1802-445A-85B1-A270788E2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1034C8"/>
    <w:pPr>
      <w:widowControl w:val="0"/>
      <w:jc w:val="both"/>
    </w:pPr>
    <w:rPr>
      <w:rFonts w:ascii="Times New Roman" w:eastAsia="宋体" w:hAnsi="Times New Roman" w:cs="Times New Roman"/>
      <w:szCs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ad"/>
    <w:unhideWhenUsed/>
    <w:rsid w:val="00D41821"/>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9"/>
    <w:link w:val="ac"/>
    <w:uiPriority w:val="99"/>
    <w:rsid w:val="00D41821"/>
    <w:rPr>
      <w:rFonts w:ascii="Times New Roman" w:eastAsia="宋体" w:hAnsi="Times New Roman" w:cs="Times New Roman"/>
      <w:sz w:val="18"/>
      <w:szCs w:val="18"/>
    </w:rPr>
  </w:style>
  <w:style w:type="paragraph" w:styleId="ae">
    <w:name w:val="footer"/>
    <w:basedOn w:val="a8"/>
    <w:link w:val="af"/>
    <w:uiPriority w:val="99"/>
    <w:unhideWhenUsed/>
    <w:rsid w:val="00D41821"/>
    <w:pPr>
      <w:tabs>
        <w:tab w:val="center" w:pos="4153"/>
        <w:tab w:val="right" w:pos="8306"/>
      </w:tabs>
      <w:snapToGrid w:val="0"/>
      <w:jc w:val="left"/>
    </w:pPr>
    <w:rPr>
      <w:sz w:val="18"/>
      <w:szCs w:val="18"/>
    </w:rPr>
  </w:style>
  <w:style w:type="character" w:customStyle="1" w:styleId="af">
    <w:name w:val="页脚 字符"/>
    <w:basedOn w:val="a9"/>
    <w:link w:val="ae"/>
    <w:uiPriority w:val="99"/>
    <w:rsid w:val="00D41821"/>
    <w:rPr>
      <w:rFonts w:ascii="Times New Roman" w:eastAsia="宋体" w:hAnsi="Times New Roman" w:cs="Times New Roman"/>
      <w:sz w:val="18"/>
      <w:szCs w:val="18"/>
    </w:rPr>
  </w:style>
  <w:style w:type="paragraph" w:styleId="af0">
    <w:name w:val="List Paragraph"/>
    <w:basedOn w:val="a8"/>
    <w:uiPriority w:val="34"/>
    <w:qFormat/>
    <w:rsid w:val="004B315F"/>
    <w:pPr>
      <w:ind w:firstLineChars="200" w:firstLine="420"/>
    </w:pPr>
  </w:style>
  <w:style w:type="paragraph" w:customStyle="1" w:styleId="af1">
    <w:name w:val="段"/>
    <w:link w:val="Char"/>
    <w:rsid w:val="004B315F"/>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1"/>
    <w:rsid w:val="004B315F"/>
    <w:rPr>
      <w:rFonts w:ascii="宋体" w:eastAsia="宋体" w:hAnsi="Times New Roman" w:cs="Times New Roman"/>
      <w:noProof/>
      <w:kern w:val="0"/>
      <w:szCs w:val="20"/>
    </w:rPr>
  </w:style>
  <w:style w:type="paragraph" w:customStyle="1" w:styleId="a0">
    <w:name w:val="一级条标题"/>
    <w:next w:val="af1"/>
    <w:link w:val="Char0"/>
    <w:rsid w:val="004B315F"/>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f1"/>
    <w:rsid w:val="004B315F"/>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f1"/>
    <w:link w:val="Char1"/>
    <w:rsid w:val="004B315F"/>
    <w:pPr>
      <w:numPr>
        <w:ilvl w:val="2"/>
      </w:numPr>
      <w:tabs>
        <w:tab w:val="num" w:pos="360"/>
      </w:tabs>
      <w:spacing w:before="50" w:after="50"/>
      <w:outlineLvl w:val="3"/>
    </w:pPr>
  </w:style>
  <w:style w:type="paragraph" w:customStyle="1" w:styleId="a2">
    <w:name w:val="三级条标题"/>
    <w:basedOn w:val="a1"/>
    <w:next w:val="af1"/>
    <w:rsid w:val="004B315F"/>
    <w:pPr>
      <w:numPr>
        <w:ilvl w:val="3"/>
      </w:numPr>
      <w:tabs>
        <w:tab w:val="num" w:pos="360"/>
      </w:tabs>
      <w:outlineLvl w:val="4"/>
    </w:pPr>
  </w:style>
  <w:style w:type="paragraph" w:customStyle="1" w:styleId="a3">
    <w:name w:val="四级条标题"/>
    <w:basedOn w:val="a2"/>
    <w:next w:val="af1"/>
    <w:rsid w:val="004B315F"/>
    <w:pPr>
      <w:numPr>
        <w:ilvl w:val="4"/>
      </w:numPr>
      <w:tabs>
        <w:tab w:val="num" w:pos="360"/>
      </w:tabs>
      <w:outlineLvl w:val="5"/>
    </w:pPr>
  </w:style>
  <w:style w:type="paragraph" w:customStyle="1" w:styleId="a4">
    <w:name w:val="五级条标题"/>
    <w:basedOn w:val="a3"/>
    <w:next w:val="af1"/>
    <w:rsid w:val="004B315F"/>
    <w:pPr>
      <w:numPr>
        <w:ilvl w:val="5"/>
      </w:numPr>
      <w:tabs>
        <w:tab w:val="num" w:pos="360"/>
      </w:tabs>
      <w:outlineLvl w:val="6"/>
    </w:pPr>
  </w:style>
  <w:style w:type="character" w:customStyle="1" w:styleId="Char0">
    <w:name w:val="一级条标题 Char"/>
    <w:link w:val="a0"/>
    <w:rsid w:val="004B315F"/>
    <w:rPr>
      <w:rFonts w:ascii="黑体" w:eastAsia="黑体" w:hAnsi="Times New Roman" w:cs="Times New Roman"/>
      <w:kern w:val="0"/>
      <w:szCs w:val="21"/>
    </w:rPr>
  </w:style>
  <w:style w:type="paragraph" w:customStyle="1" w:styleId="a5">
    <w:name w:val="列项——（一级）"/>
    <w:rsid w:val="004B315F"/>
    <w:pPr>
      <w:widowControl w:val="0"/>
      <w:numPr>
        <w:numId w:val="4"/>
      </w:numPr>
      <w:jc w:val="both"/>
    </w:pPr>
    <w:rPr>
      <w:rFonts w:ascii="宋体" w:eastAsia="宋体" w:hAnsi="Times New Roman" w:cs="Times New Roman"/>
      <w:kern w:val="0"/>
      <w:szCs w:val="20"/>
    </w:rPr>
  </w:style>
  <w:style w:type="paragraph" w:customStyle="1" w:styleId="a6">
    <w:name w:val="列项●（二级）"/>
    <w:rsid w:val="004B315F"/>
    <w:pPr>
      <w:numPr>
        <w:ilvl w:val="1"/>
        <w:numId w:val="4"/>
      </w:numPr>
      <w:tabs>
        <w:tab w:val="left" w:pos="840"/>
      </w:tabs>
      <w:jc w:val="both"/>
    </w:pPr>
    <w:rPr>
      <w:rFonts w:ascii="宋体" w:eastAsia="宋体" w:hAnsi="Times New Roman" w:cs="Times New Roman"/>
      <w:kern w:val="0"/>
      <w:szCs w:val="20"/>
    </w:rPr>
  </w:style>
  <w:style w:type="paragraph" w:customStyle="1" w:styleId="a7">
    <w:name w:val="列项◆（三级）"/>
    <w:basedOn w:val="a8"/>
    <w:rsid w:val="004B315F"/>
    <w:pPr>
      <w:numPr>
        <w:ilvl w:val="2"/>
        <w:numId w:val="4"/>
      </w:numPr>
    </w:pPr>
    <w:rPr>
      <w:rFonts w:ascii="宋体"/>
      <w:szCs w:val="21"/>
    </w:rPr>
  </w:style>
  <w:style w:type="character" w:customStyle="1" w:styleId="Char1">
    <w:name w:val="二级条标题 Char"/>
    <w:basedOn w:val="Char0"/>
    <w:link w:val="a1"/>
    <w:rsid w:val="004B315F"/>
    <w:rPr>
      <w:rFonts w:ascii="黑体" w:eastAsia="黑体" w:hAnsi="Times New Roman" w:cs="Times New Roman"/>
      <w:kern w:val="0"/>
      <w:szCs w:val="21"/>
    </w:rPr>
  </w:style>
  <w:style w:type="character" w:customStyle="1" w:styleId="apple-converted-space">
    <w:name w:val="apple-converted-space"/>
    <w:basedOn w:val="a9"/>
    <w:rsid w:val="004B315F"/>
  </w:style>
  <w:style w:type="character" w:styleId="af2">
    <w:name w:val="Hyperlink"/>
    <w:basedOn w:val="a9"/>
    <w:uiPriority w:val="99"/>
    <w:unhideWhenUsed/>
    <w:rsid w:val="004B315F"/>
    <w:rPr>
      <w:color w:val="0000FF"/>
      <w:u w:val="single"/>
    </w:rPr>
  </w:style>
  <w:style w:type="paragraph" w:customStyle="1" w:styleId="Default">
    <w:name w:val="Default"/>
    <w:rsid w:val="004B315F"/>
    <w:pPr>
      <w:widowControl w:val="0"/>
      <w:autoSpaceDE w:val="0"/>
      <w:autoSpaceDN w:val="0"/>
      <w:adjustRightInd w:val="0"/>
    </w:pPr>
    <w:rPr>
      <w:rFonts w:ascii="Times New Roman" w:hAnsi="Times New Roman" w:cs="Times New Roman"/>
      <w:color w:val="000000"/>
      <w:kern w:val="0"/>
      <w:sz w:val="24"/>
      <w:szCs w:val="24"/>
    </w:rPr>
  </w:style>
  <w:style w:type="character" w:styleId="af3">
    <w:name w:val="FollowedHyperlink"/>
    <w:basedOn w:val="a9"/>
    <w:uiPriority w:val="99"/>
    <w:semiHidden/>
    <w:unhideWhenUsed/>
    <w:rsid w:val="009B5646"/>
    <w:rPr>
      <w:color w:val="800080" w:themeColor="followedHyperlink"/>
      <w:u w:val="single"/>
    </w:rPr>
  </w:style>
  <w:style w:type="paragraph" w:styleId="af4">
    <w:name w:val="Balloon Text"/>
    <w:basedOn w:val="a8"/>
    <w:link w:val="af5"/>
    <w:uiPriority w:val="99"/>
    <w:semiHidden/>
    <w:unhideWhenUsed/>
    <w:rsid w:val="00F03156"/>
    <w:rPr>
      <w:sz w:val="18"/>
      <w:szCs w:val="18"/>
    </w:rPr>
  </w:style>
  <w:style w:type="character" w:customStyle="1" w:styleId="af5">
    <w:name w:val="批注框文本 字符"/>
    <w:basedOn w:val="a9"/>
    <w:link w:val="af4"/>
    <w:uiPriority w:val="99"/>
    <w:semiHidden/>
    <w:rsid w:val="00F03156"/>
    <w:rPr>
      <w:rFonts w:ascii="Times New Roman" w:eastAsia="宋体" w:hAnsi="Times New Roman" w:cs="Times New Roman"/>
      <w:sz w:val="18"/>
      <w:szCs w:val="18"/>
    </w:rPr>
  </w:style>
  <w:style w:type="character" w:styleId="af6">
    <w:name w:val="Placeholder Text"/>
    <w:basedOn w:val="a9"/>
    <w:uiPriority w:val="99"/>
    <w:semiHidden/>
    <w:rsid w:val="008A21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841">
      <w:bodyDiv w:val="1"/>
      <w:marLeft w:val="0"/>
      <w:marRight w:val="0"/>
      <w:marTop w:val="0"/>
      <w:marBottom w:val="0"/>
      <w:divBdr>
        <w:top w:val="none" w:sz="0" w:space="0" w:color="auto"/>
        <w:left w:val="none" w:sz="0" w:space="0" w:color="auto"/>
        <w:bottom w:val="none" w:sz="0" w:space="0" w:color="auto"/>
        <w:right w:val="none" w:sz="0" w:space="0" w:color="auto"/>
      </w:divBdr>
    </w:div>
    <w:div w:id="73016125">
      <w:bodyDiv w:val="1"/>
      <w:marLeft w:val="0"/>
      <w:marRight w:val="0"/>
      <w:marTop w:val="0"/>
      <w:marBottom w:val="0"/>
      <w:divBdr>
        <w:top w:val="none" w:sz="0" w:space="0" w:color="auto"/>
        <w:left w:val="none" w:sz="0" w:space="0" w:color="auto"/>
        <w:bottom w:val="none" w:sz="0" w:space="0" w:color="auto"/>
        <w:right w:val="none" w:sz="0" w:space="0" w:color="auto"/>
      </w:divBdr>
    </w:div>
    <w:div w:id="444227664">
      <w:bodyDiv w:val="1"/>
      <w:marLeft w:val="0"/>
      <w:marRight w:val="0"/>
      <w:marTop w:val="0"/>
      <w:marBottom w:val="0"/>
      <w:divBdr>
        <w:top w:val="none" w:sz="0" w:space="0" w:color="auto"/>
        <w:left w:val="none" w:sz="0" w:space="0" w:color="auto"/>
        <w:bottom w:val="none" w:sz="0" w:space="0" w:color="auto"/>
        <w:right w:val="none" w:sz="0" w:space="0" w:color="auto"/>
      </w:divBdr>
    </w:div>
    <w:div w:id="582423115">
      <w:bodyDiv w:val="1"/>
      <w:marLeft w:val="0"/>
      <w:marRight w:val="0"/>
      <w:marTop w:val="0"/>
      <w:marBottom w:val="0"/>
      <w:divBdr>
        <w:top w:val="none" w:sz="0" w:space="0" w:color="auto"/>
        <w:left w:val="none" w:sz="0" w:space="0" w:color="auto"/>
        <w:bottom w:val="none" w:sz="0" w:space="0" w:color="auto"/>
        <w:right w:val="none" w:sz="0" w:space="0" w:color="auto"/>
      </w:divBdr>
    </w:div>
    <w:div w:id="611401982">
      <w:bodyDiv w:val="1"/>
      <w:marLeft w:val="0"/>
      <w:marRight w:val="0"/>
      <w:marTop w:val="0"/>
      <w:marBottom w:val="0"/>
      <w:divBdr>
        <w:top w:val="none" w:sz="0" w:space="0" w:color="auto"/>
        <w:left w:val="none" w:sz="0" w:space="0" w:color="auto"/>
        <w:bottom w:val="none" w:sz="0" w:space="0" w:color="auto"/>
        <w:right w:val="none" w:sz="0" w:space="0" w:color="auto"/>
      </w:divBdr>
    </w:div>
    <w:div w:id="794759159">
      <w:bodyDiv w:val="1"/>
      <w:marLeft w:val="0"/>
      <w:marRight w:val="0"/>
      <w:marTop w:val="0"/>
      <w:marBottom w:val="0"/>
      <w:divBdr>
        <w:top w:val="none" w:sz="0" w:space="0" w:color="auto"/>
        <w:left w:val="none" w:sz="0" w:space="0" w:color="auto"/>
        <w:bottom w:val="none" w:sz="0" w:space="0" w:color="auto"/>
        <w:right w:val="none" w:sz="0" w:space="0" w:color="auto"/>
      </w:divBdr>
    </w:div>
    <w:div w:id="964967676">
      <w:bodyDiv w:val="1"/>
      <w:marLeft w:val="0"/>
      <w:marRight w:val="0"/>
      <w:marTop w:val="0"/>
      <w:marBottom w:val="0"/>
      <w:divBdr>
        <w:top w:val="none" w:sz="0" w:space="0" w:color="auto"/>
        <w:left w:val="none" w:sz="0" w:space="0" w:color="auto"/>
        <w:bottom w:val="none" w:sz="0" w:space="0" w:color="auto"/>
        <w:right w:val="none" w:sz="0" w:space="0" w:color="auto"/>
      </w:divBdr>
    </w:div>
    <w:div w:id="11383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yperlink" Target="http://www.chemsoc.org.cn/book/yjhhwmm/" TargetMode="Externa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hyperlink" Target="http://goldbook.iupac.org/"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s://www.iaea.org/" TargetMode="Externa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13258</Words>
  <Characters>13258</Characters>
  <Application>Microsoft Office Word</Application>
  <DocSecurity>0</DocSecurity>
  <Lines>552</Lines>
  <Paragraphs>132</Paragraphs>
  <ScaleCrop>false</ScaleCrop>
  <Company/>
  <LinksUpToDate>false</LinksUpToDate>
  <CharactersWithSpaces>26384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杨一</dc:creator>
  <cp:lastModifiedBy>yy</cp:lastModifiedBy>
  <cp:revision>2</cp:revision>
  <dcterms:created xsi:type="dcterms:W3CDTF">2018-04-04T00:42:00Z</dcterms:created>
  <dcterms:modified xsi:type="dcterms:W3CDTF">2018-04-04T00:42:00Z</dcterms:modified>
</cp:coreProperties>
</file>